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9B20" w14:textId="51F3E80A" w:rsidR="00363888" w:rsidRPr="00737AF2" w:rsidRDefault="00363888" w:rsidP="00E91B28">
      <w:pPr>
        <w:pStyle w:val="Nadpis1"/>
        <w:spacing w:before="0" w:line="240" w:lineRule="auto"/>
        <w:jc w:val="center"/>
        <w:rPr>
          <w:rFonts w:ascii="Calibri" w:eastAsia="Times New Roman" w:hAnsi="Calibri" w:cs="Calibri"/>
          <w:sz w:val="24"/>
          <w:szCs w:val="24"/>
          <w:lang w:eastAsia="cs-CZ"/>
        </w:rPr>
      </w:pPr>
      <w:bookmarkStart w:id="0" w:name="_Hlk188510388"/>
      <w:r w:rsidRPr="00737AF2">
        <w:rPr>
          <w:rFonts w:ascii="Calibri" w:eastAsia="Times New Roman" w:hAnsi="Calibri" w:cs="Calibri"/>
          <w:shd w:val="clear" w:color="auto" w:fill="FFFFFF"/>
          <w:lang w:eastAsia="cs-CZ"/>
        </w:rPr>
        <w:t>Společný Návrh priorit prevence rizik vzniku poškození zdraví zaměstnanců následkem pracovního úrazu nebo nemoci z povolání k naplnění § 320a písm. b) pro rok 202</w:t>
      </w:r>
      <w:r w:rsidR="002E1978" w:rsidRPr="00737AF2">
        <w:rPr>
          <w:rFonts w:ascii="Calibri" w:eastAsia="Times New Roman" w:hAnsi="Calibri" w:cs="Calibri"/>
          <w:shd w:val="clear" w:color="auto" w:fill="FFFFFF"/>
          <w:lang w:eastAsia="cs-CZ"/>
        </w:rPr>
        <w:t>6</w:t>
      </w:r>
      <w:r w:rsidRPr="00737AF2">
        <w:rPr>
          <w:rFonts w:ascii="Calibri" w:eastAsia="Times New Roman" w:hAnsi="Calibri" w:cs="Calibri"/>
          <w:shd w:val="clear" w:color="auto" w:fill="FFFFFF"/>
          <w:lang w:eastAsia="cs-CZ"/>
        </w:rPr>
        <w:t>.</w:t>
      </w:r>
    </w:p>
    <w:p w14:paraId="3D5BFA89" w14:textId="69F7E6CF" w:rsidR="00363888" w:rsidRPr="00737AF2" w:rsidRDefault="00363888" w:rsidP="00E91B28">
      <w:pPr>
        <w:spacing w:after="0" w:line="240" w:lineRule="auto"/>
        <w:rPr>
          <w:rFonts w:ascii="Calibri" w:eastAsia="Times New Roman" w:hAnsi="Calibri" w:cs="Calibri"/>
          <w:sz w:val="24"/>
          <w:szCs w:val="24"/>
          <w:lang w:eastAsia="cs-CZ"/>
        </w:rPr>
      </w:pPr>
    </w:p>
    <w:p w14:paraId="0CA7206E" w14:textId="12B8B49D" w:rsidR="00363888" w:rsidRPr="00737AF2" w:rsidRDefault="00363888" w:rsidP="00E91B28">
      <w:pPr>
        <w:pStyle w:val="Nadpis2"/>
        <w:spacing w:line="240" w:lineRule="auto"/>
        <w:rPr>
          <w:rFonts w:ascii="Calibri" w:eastAsia="Times New Roman" w:hAnsi="Calibri" w:cs="Calibri"/>
          <w:lang w:eastAsia="cs-CZ"/>
        </w:rPr>
      </w:pPr>
      <w:r w:rsidRPr="00737AF2">
        <w:rPr>
          <w:rFonts w:ascii="Calibri" w:eastAsia="Times New Roman" w:hAnsi="Calibri" w:cs="Calibri"/>
          <w:lang w:eastAsia="cs-CZ"/>
        </w:rPr>
        <w:t>Východiska pro přípravu návrhu priorit pro rok 202</w:t>
      </w:r>
      <w:r w:rsidR="002E1978" w:rsidRPr="00737AF2">
        <w:rPr>
          <w:rFonts w:ascii="Calibri" w:eastAsia="Times New Roman" w:hAnsi="Calibri" w:cs="Calibri"/>
          <w:lang w:eastAsia="cs-CZ"/>
        </w:rPr>
        <w:t>6</w:t>
      </w:r>
    </w:p>
    <w:p w14:paraId="0293DA75" w14:textId="77777777" w:rsidR="004F627E" w:rsidRPr="00737AF2" w:rsidRDefault="004F627E" w:rsidP="00E91B28">
      <w:pPr>
        <w:spacing w:after="0" w:line="240" w:lineRule="auto"/>
        <w:jc w:val="both"/>
        <w:rPr>
          <w:rFonts w:ascii="Calibri" w:eastAsia="Times New Roman" w:hAnsi="Calibri" w:cs="Calibri"/>
          <w:b/>
          <w:bCs/>
          <w:color w:val="000000"/>
          <w:lang w:eastAsia="cs-CZ"/>
        </w:rPr>
      </w:pPr>
    </w:p>
    <w:p w14:paraId="7D305A58" w14:textId="4A88003C" w:rsidR="004F627E" w:rsidRPr="00737AF2" w:rsidRDefault="0076704E" w:rsidP="00E91B28">
      <w:pPr>
        <w:pStyle w:val="Odstavecseseznamem"/>
        <w:numPr>
          <w:ilvl w:val="0"/>
          <w:numId w:val="8"/>
        </w:numPr>
        <w:spacing w:after="0" w:line="240" w:lineRule="auto"/>
        <w:ind w:left="426"/>
        <w:jc w:val="both"/>
        <w:rPr>
          <w:rFonts w:ascii="Calibri" w:eastAsia="Times New Roman" w:hAnsi="Calibri" w:cs="Calibri"/>
          <w:b/>
          <w:color w:val="000000"/>
          <w:lang w:eastAsia="cs-CZ"/>
        </w:rPr>
      </w:pPr>
      <w:r w:rsidRPr="00737AF2">
        <w:rPr>
          <w:rFonts w:ascii="Calibri" w:eastAsia="Times New Roman" w:hAnsi="Calibri" w:cs="Calibri"/>
          <w:b/>
          <w:color w:val="000000"/>
          <w:lang w:eastAsia="cs-CZ"/>
        </w:rPr>
        <w:t>Předejít duplicitám v informacích, vytvářet nov</w:t>
      </w:r>
      <w:r w:rsidR="004F627E" w:rsidRPr="00737AF2">
        <w:rPr>
          <w:rFonts w:ascii="Calibri" w:eastAsia="Times New Roman" w:hAnsi="Calibri" w:cs="Calibri"/>
          <w:b/>
          <w:color w:val="000000"/>
          <w:lang w:eastAsia="cs-CZ"/>
        </w:rPr>
        <w:t xml:space="preserve">á doporučení pro zabezpečení prevenci BOZP </w:t>
      </w:r>
    </w:p>
    <w:p w14:paraId="4306E9BE" w14:textId="77777777" w:rsidR="004F627E" w:rsidRPr="00737AF2" w:rsidRDefault="0076704E" w:rsidP="00E91B28">
      <w:pPr>
        <w:spacing w:after="0" w:line="240" w:lineRule="auto"/>
        <w:ind w:left="426"/>
        <w:jc w:val="both"/>
        <w:rPr>
          <w:rFonts w:ascii="Calibri" w:eastAsia="Times New Roman" w:hAnsi="Calibri" w:cs="Calibri"/>
          <w:lang w:eastAsia="cs-CZ"/>
        </w:rPr>
      </w:pPr>
      <w:r w:rsidRPr="00737AF2">
        <w:rPr>
          <w:rFonts w:ascii="Calibri" w:eastAsia="Times New Roman" w:hAnsi="Calibri" w:cs="Calibri"/>
          <w:color w:val="000000"/>
          <w:lang w:eastAsia="cs-CZ"/>
        </w:rPr>
        <w:t xml:space="preserve"> </w:t>
      </w:r>
    </w:p>
    <w:p w14:paraId="7B41EDAB" w14:textId="13A80529" w:rsidR="006D67C7" w:rsidRPr="00737AF2" w:rsidRDefault="0007168E" w:rsidP="00E91B28">
      <w:pPr>
        <w:pStyle w:val="Odstavecseseznamem"/>
        <w:spacing w:after="0" w:line="240" w:lineRule="auto"/>
        <w:ind w:left="426"/>
        <w:jc w:val="both"/>
        <w:rPr>
          <w:rFonts w:ascii="Calibri" w:eastAsia="Times New Roman" w:hAnsi="Calibri" w:cs="Calibri"/>
          <w:lang w:eastAsia="cs-CZ"/>
        </w:rPr>
      </w:pPr>
      <w:r w:rsidRPr="00737AF2">
        <w:rPr>
          <w:rFonts w:ascii="Calibri" w:eastAsia="Times New Roman" w:hAnsi="Calibri" w:cs="Calibri"/>
          <w:b/>
          <w:color w:val="000000"/>
          <w:lang w:eastAsia="cs-CZ"/>
        </w:rPr>
        <w:t>Z</w:t>
      </w:r>
      <w:r w:rsidR="009D5448" w:rsidRPr="00737AF2">
        <w:rPr>
          <w:rFonts w:ascii="Calibri" w:eastAsia="Times New Roman" w:hAnsi="Calibri" w:cs="Calibri"/>
          <w:b/>
          <w:color w:val="000000"/>
          <w:lang w:eastAsia="cs-CZ"/>
        </w:rPr>
        <w:t xml:space="preserve">ohlednění </w:t>
      </w:r>
      <w:r w:rsidR="0076704E" w:rsidRPr="00737AF2">
        <w:rPr>
          <w:rFonts w:ascii="Calibri" w:eastAsia="Times New Roman" w:hAnsi="Calibri" w:cs="Calibri"/>
          <w:b/>
          <w:color w:val="000000"/>
          <w:lang w:eastAsia="cs-CZ"/>
        </w:rPr>
        <w:t>výstupů s</w:t>
      </w:r>
      <w:r w:rsidR="009D5448" w:rsidRPr="00737AF2">
        <w:rPr>
          <w:rFonts w:ascii="Calibri" w:eastAsia="Times New Roman" w:hAnsi="Calibri" w:cs="Calibri"/>
          <w:b/>
          <w:color w:val="000000"/>
          <w:lang w:eastAsia="cs-CZ"/>
        </w:rPr>
        <w:t>távající</w:t>
      </w:r>
      <w:r w:rsidR="0076704E" w:rsidRPr="00737AF2">
        <w:rPr>
          <w:rFonts w:ascii="Calibri" w:eastAsia="Times New Roman" w:hAnsi="Calibri" w:cs="Calibri"/>
          <w:b/>
          <w:color w:val="000000"/>
          <w:lang w:eastAsia="cs-CZ"/>
        </w:rPr>
        <w:t xml:space="preserve">ch </w:t>
      </w:r>
      <w:r w:rsidR="009D5448" w:rsidRPr="00737AF2">
        <w:rPr>
          <w:rFonts w:ascii="Calibri" w:eastAsia="Times New Roman" w:hAnsi="Calibri" w:cs="Calibri"/>
          <w:b/>
          <w:color w:val="000000"/>
          <w:lang w:eastAsia="cs-CZ"/>
        </w:rPr>
        <w:t>projekt</w:t>
      </w:r>
      <w:r w:rsidR="0076704E" w:rsidRPr="00737AF2">
        <w:rPr>
          <w:rFonts w:ascii="Calibri" w:eastAsia="Times New Roman" w:hAnsi="Calibri" w:cs="Calibri"/>
          <w:b/>
          <w:color w:val="000000"/>
          <w:lang w:eastAsia="cs-CZ"/>
        </w:rPr>
        <w:t>ů</w:t>
      </w:r>
      <w:r w:rsidR="009D5448" w:rsidRPr="00737AF2">
        <w:rPr>
          <w:rFonts w:ascii="Calibri" w:eastAsia="Times New Roman" w:hAnsi="Calibri" w:cs="Calibri"/>
          <w:b/>
          <w:color w:val="000000"/>
          <w:lang w:eastAsia="cs-CZ"/>
        </w:rPr>
        <w:t>/opatření r</w:t>
      </w:r>
      <w:r w:rsidR="0076704E" w:rsidRPr="00737AF2">
        <w:rPr>
          <w:rFonts w:ascii="Calibri" w:eastAsia="Times New Roman" w:hAnsi="Calibri" w:cs="Calibri"/>
          <w:b/>
          <w:color w:val="000000"/>
          <w:lang w:eastAsia="cs-CZ"/>
        </w:rPr>
        <w:t>e</w:t>
      </w:r>
      <w:r w:rsidR="009D5448" w:rsidRPr="00737AF2">
        <w:rPr>
          <w:rFonts w:ascii="Calibri" w:eastAsia="Times New Roman" w:hAnsi="Calibri" w:cs="Calibri"/>
          <w:b/>
          <w:color w:val="000000"/>
          <w:lang w:eastAsia="cs-CZ"/>
        </w:rPr>
        <w:t>alizovan</w:t>
      </w:r>
      <w:r w:rsidR="0076704E" w:rsidRPr="00737AF2">
        <w:rPr>
          <w:rFonts w:ascii="Calibri" w:eastAsia="Times New Roman" w:hAnsi="Calibri" w:cs="Calibri"/>
          <w:b/>
          <w:color w:val="000000"/>
          <w:lang w:eastAsia="cs-CZ"/>
        </w:rPr>
        <w:t xml:space="preserve">ých </w:t>
      </w:r>
      <w:r w:rsidR="009D5448" w:rsidRPr="00737AF2">
        <w:rPr>
          <w:rFonts w:ascii="Calibri" w:eastAsia="Times New Roman" w:hAnsi="Calibri" w:cs="Calibri"/>
          <w:b/>
          <w:color w:val="000000"/>
          <w:lang w:eastAsia="cs-CZ"/>
        </w:rPr>
        <w:t xml:space="preserve">ve smyslu §320a písm. b) </w:t>
      </w:r>
      <w:r w:rsidR="0076704E" w:rsidRPr="00737AF2">
        <w:rPr>
          <w:rFonts w:ascii="Calibri" w:eastAsia="Times New Roman" w:hAnsi="Calibri" w:cs="Calibri"/>
          <w:b/>
          <w:color w:val="000000"/>
          <w:lang w:eastAsia="cs-CZ"/>
        </w:rPr>
        <w:t>ZP</w:t>
      </w:r>
      <w:r w:rsidR="0076704E" w:rsidRPr="00737AF2">
        <w:rPr>
          <w:rFonts w:ascii="Calibri" w:eastAsia="Times New Roman" w:hAnsi="Calibri" w:cs="Calibri"/>
          <w:color w:val="000000"/>
          <w:lang w:eastAsia="cs-CZ"/>
        </w:rPr>
        <w:t xml:space="preserve"> </w:t>
      </w:r>
      <w:r w:rsidR="009D5448" w:rsidRPr="00737AF2">
        <w:rPr>
          <w:rFonts w:ascii="Calibri" w:eastAsia="Times New Roman" w:hAnsi="Calibri" w:cs="Calibri"/>
          <w:color w:val="000000"/>
          <w:lang w:eastAsia="cs-CZ"/>
        </w:rPr>
        <w:t xml:space="preserve">v uplynulých letech obsahující </w:t>
      </w:r>
      <w:r w:rsidR="002E1978" w:rsidRPr="00737AF2">
        <w:rPr>
          <w:rFonts w:ascii="Calibri" w:eastAsia="Times New Roman" w:hAnsi="Calibri" w:cs="Calibri"/>
          <w:color w:val="000000"/>
          <w:lang w:eastAsia="cs-CZ"/>
        </w:rPr>
        <w:t>doporučení,</w:t>
      </w:r>
      <w:r w:rsidR="009D5448" w:rsidRPr="00737AF2">
        <w:rPr>
          <w:rFonts w:ascii="Calibri" w:eastAsia="Times New Roman" w:hAnsi="Calibri" w:cs="Calibri"/>
          <w:color w:val="000000"/>
          <w:lang w:eastAsia="cs-CZ"/>
        </w:rPr>
        <w:t xml:space="preserve"> jak eliminovat rizika a předcházet pracovním úrazům v odvětvích a při činnostech, kde je výskyt pracovních úrazů dle statistických údajů nejvyšší</w:t>
      </w:r>
      <w:r w:rsidR="004F627E" w:rsidRPr="00737AF2">
        <w:rPr>
          <w:rFonts w:ascii="Calibri" w:eastAsia="Times New Roman" w:hAnsi="Calibri" w:cs="Calibri"/>
          <w:color w:val="000000"/>
          <w:lang w:eastAsia="cs-CZ"/>
        </w:rPr>
        <w:t>.</w:t>
      </w:r>
    </w:p>
    <w:p w14:paraId="18BA4497" w14:textId="1727B92E" w:rsidR="00BD6781" w:rsidRPr="00737AF2" w:rsidRDefault="004F627E" w:rsidP="00E91B28">
      <w:pPr>
        <w:pStyle w:val="Odstavecseseznamem"/>
        <w:spacing w:after="0" w:line="240" w:lineRule="auto"/>
        <w:ind w:left="426"/>
        <w:jc w:val="both"/>
        <w:rPr>
          <w:rFonts w:ascii="Calibri" w:hAnsi="Calibri" w:cs="Calibri"/>
          <w:color w:val="000000"/>
        </w:rPr>
      </w:pPr>
      <w:r w:rsidRPr="00737AF2">
        <w:rPr>
          <w:rFonts w:ascii="Calibri" w:eastAsia="Times New Roman" w:hAnsi="Calibri" w:cs="Calibri"/>
          <w:color w:val="000000"/>
          <w:lang w:eastAsia="cs-CZ"/>
        </w:rPr>
        <w:t>Jako příklady lze uvést např. P</w:t>
      </w:r>
      <w:r w:rsidRPr="00737AF2">
        <w:rPr>
          <w:rFonts w:ascii="Calibri" w:hAnsi="Calibri" w:cs="Calibri"/>
          <w:color w:val="000000"/>
        </w:rPr>
        <w:t xml:space="preserve">říručku pro bezpečné provádění nakládky a vykládky vozidel při spediční a kurýrní dopravě, včetně série </w:t>
      </w:r>
      <w:r w:rsidR="002E1978" w:rsidRPr="00737AF2">
        <w:rPr>
          <w:rFonts w:ascii="Calibri" w:hAnsi="Calibri" w:cs="Calibri"/>
          <w:color w:val="000000"/>
        </w:rPr>
        <w:t>videostopů</w:t>
      </w:r>
      <w:r w:rsidRPr="00737AF2">
        <w:rPr>
          <w:rFonts w:ascii="Calibri" w:hAnsi="Calibri" w:cs="Calibri"/>
          <w:color w:val="000000"/>
        </w:rPr>
        <w:t xml:space="preserve"> zaměřených na vybrané „rizikové“ činnosti při vykládce a nakládce nákladních vozide</w:t>
      </w:r>
      <w:r w:rsidR="00C12617" w:rsidRPr="00737AF2">
        <w:rPr>
          <w:rFonts w:ascii="Calibri" w:hAnsi="Calibri" w:cs="Calibri"/>
          <w:color w:val="000000"/>
        </w:rPr>
        <w:t>l</w:t>
      </w:r>
      <w:r w:rsidR="006D67C7" w:rsidRPr="00737AF2">
        <w:rPr>
          <w:rFonts w:ascii="Calibri" w:hAnsi="Calibri" w:cs="Calibri"/>
          <w:color w:val="000000"/>
        </w:rPr>
        <w:t xml:space="preserve"> (manipulace s materiálem, pád břemene, práce ve výškách)</w:t>
      </w:r>
      <w:r w:rsidRPr="00737AF2">
        <w:rPr>
          <w:rFonts w:ascii="Calibri" w:hAnsi="Calibri" w:cs="Calibri"/>
          <w:color w:val="000000"/>
        </w:rPr>
        <w:t xml:space="preserve">, </w:t>
      </w:r>
      <w:r w:rsidR="00BD6781" w:rsidRPr="00737AF2">
        <w:rPr>
          <w:rFonts w:ascii="Calibri" w:hAnsi="Calibri" w:cs="Calibri"/>
          <w:color w:val="000000"/>
        </w:rPr>
        <w:t>p</w:t>
      </w:r>
      <w:r w:rsidRPr="00737AF2">
        <w:rPr>
          <w:rFonts w:ascii="Calibri" w:hAnsi="Calibri" w:cs="Calibri"/>
          <w:color w:val="000000"/>
        </w:rPr>
        <w:t xml:space="preserve">rojekt zaměřený na práce v lese, obsahující návod na správný postup při výkonu lesních prací, včetně návodných  video spotů, k využití jsou výstupy projektů  využívající při řešení prevence digitální technologie, např. </w:t>
      </w:r>
      <w:r w:rsidR="002E1978" w:rsidRPr="00737AF2">
        <w:rPr>
          <w:rFonts w:ascii="Calibri" w:hAnsi="Calibri" w:cs="Calibri"/>
          <w:color w:val="000000"/>
        </w:rPr>
        <w:t>konfigurátor</w:t>
      </w:r>
      <w:r w:rsidRPr="00737AF2">
        <w:rPr>
          <w:rFonts w:ascii="Calibri" w:hAnsi="Calibri" w:cs="Calibri"/>
          <w:color w:val="000000"/>
        </w:rPr>
        <w:t xml:space="preserve"> pro volbu vhodného OOPP nebo webová aplikace </w:t>
      </w:r>
      <w:r w:rsidRPr="00737AF2">
        <w:rPr>
          <w:rFonts w:ascii="Calibri" w:hAnsi="Calibri" w:cs="Calibri"/>
        </w:rPr>
        <w:t>která bude sloužit jako centrální nástroj pro evidenci elektrozařízení, sledování jejich aktuální platnosti a platnosti osvědčení revizních techniků a osob oprávněných k provádění revizí. aj</w:t>
      </w:r>
      <w:r w:rsidR="0007168E" w:rsidRPr="00737AF2">
        <w:rPr>
          <w:rFonts w:ascii="Calibri" w:hAnsi="Calibri" w:cs="Calibri"/>
        </w:rPr>
        <w:t>).</w:t>
      </w:r>
      <w:r w:rsidRPr="00737AF2">
        <w:rPr>
          <w:rFonts w:ascii="Calibri" w:hAnsi="Calibri" w:cs="Calibri"/>
        </w:rPr>
        <w:t xml:space="preserve"> </w:t>
      </w:r>
      <w:r w:rsidRPr="00737AF2">
        <w:rPr>
          <w:rFonts w:ascii="Calibri" w:hAnsi="Calibri" w:cs="Calibri"/>
          <w:color w:val="000000"/>
        </w:rPr>
        <w:t xml:space="preserve"> </w:t>
      </w:r>
    </w:p>
    <w:p w14:paraId="66A2B7AF" w14:textId="77777777" w:rsidR="0007168E" w:rsidRPr="00737AF2" w:rsidRDefault="0007168E" w:rsidP="00E91B28">
      <w:pPr>
        <w:spacing w:after="0" w:line="240" w:lineRule="auto"/>
        <w:ind w:left="426"/>
        <w:jc w:val="both"/>
        <w:rPr>
          <w:rFonts w:ascii="Calibri" w:hAnsi="Calibri" w:cs="Calibri"/>
          <w:b/>
          <w:color w:val="000000"/>
        </w:rPr>
      </w:pPr>
    </w:p>
    <w:p w14:paraId="2EBDDF15" w14:textId="6CC08E82" w:rsidR="009D5448" w:rsidRPr="00737AF2" w:rsidRDefault="0007168E" w:rsidP="00E91B28">
      <w:pPr>
        <w:pStyle w:val="Odstavecseseznamem"/>
        <w:numPr>
          <w:ilvl w:val="0"/>
          <w:numId w:val="8"/>
        </w:numPr>
        <w:spacing w:after="0" w:line="240" w:lineRule="auto"/>
        <w:ind w:left="426" w:hanging="284"/>
        <w:jc w:val="both"/>
        <w:rPr>
          <w:rFonts w:ascii="Calibri" w:eastAsia="Times New Roman" w:hAnsi="Calibri" w:cs="Calibri"/>
          <w:lang w:eastAsia="cs-CZ"/>
        </w:rPr>
      </w:pPr>
      <w:r w:rsidRPr="00737AF2">
        <w:rPr>
          <w:rFonts w:ascii="Calibri" w:hAnsi="Calibri" w:cs="Calibri"/>
          <w:b/>
          <w:color w:val="000000"/>
        </w:rPr>
        <w:t>Z</w:t>
      </w:r>
      <w:r w:rsidR="004F627E" w:rsidRPr="00737AF2">
        <w:rPr>
          <w:rFonts w:ascii="Calibri" w:hAnsi="Calibri" w:cs="Calibri"/>
          <w:b/>
          <w:color w:val="000000"/>
        </w:rPr>
        <w:t>ohledn</w:t>
      </w:r>
      <w:r w:rsidRPr="00737AF2">
        <w:rPr>
          <w:rFonts w:ascii="Calibri" w:hAnsi="Calibri" w:cs="Calibri"/>
          <w:b/>
          <w:color w:val="000000"/>
        </w:rPr>
        <w:t>ění</w:t>
      </w:r>
      <w:r w:rsidR="004F627E" w:rsidRPr="00737AF2">
        <w:rPr>
          <w:rFonts w:ascii="Calibri" w:hAnsi="Calibri" w:cs="Calibri"/>
          <w:b/>
          <w:color w:val="000000"/>
        </w:rPr>
        <w:t xml:space="preserve"> </w:t>
      </w:r>
      <w:r w:rsidR="0076704E" w:rsidRPr="00737AF2">
        <w:rPr>
          <w:rFonts w:ascii="Calibri" w:hAnsi="Calibri" w:cs="Calibri"/>
          <w:b/>
          <w:color w:val="000000"/>
        </w:rPr>
        <w:t>v</w:t>
      </w:r>
      <w:r w:rsidR="009D5448" w:rsidRPr="00737AF2">
        <w:rPr>
          <w:rFonts w:ascii="Calibri" w:hAnsi="Calibri" w:cs="Calibri"/>
          <w:b/>
          <w:color w:val="000000"/>
        </w:rPr>
        <w:t>ýstup</w:t>
      </w:r>
      <w:r w:rsidRPr="00737AF2">
        <w:rPr>
          <w:rFonts w:ascii="Calibri" w:hAnsi="Calibri" w:cs="Calibri"/>
          <w:b/>
          <w:color w:val="000000"/>
        </w:rPr>
        <w:t>ů</w:t>
      </w:r>
      <w:r w:rsidR="009D5448" w:rsidRPr="00737AF2">
        <w:rPr>
          <w:rFonts w:ascii="Calibri" w:hAnsi="Calibri" w:cs="Calibri"/>
          <w:b/>
          <w:color w:val="000000"/>
        </w:rPr>
        <w:t xml:space="preserve"> jiných projektů</w:t>
      </w:r>
      <w:r w:rsidR="00C16CBB" w:rsidRPr="00737AF2">
        <w:rPr>
          <w:rFonts w:ascii="Calibri" w:hAnsi="Calibri" w:cs="Calibri"/>
          <w:b/>
          <w:color w:val="000000"/>
        </w:rPr>
        <w:t xml:space="preserve">, </w:t>
      </w:r>
      <w:r w:rsidR="004F627E" w:rsidRPr="00737AF2">
        <w:rPr>
          <w:rFonts w:ascii="Calibri" w:hAnsi="Calibri" w:cs="Calibri"/>
          <w:b/>
          <w:color w:val="000000"/>
        </w:rPr>
        <w:t xml:space="preserve">dostupných </w:t>
      </w:r>
      <w:r w:rsidR="009D5448" w:rsidRPr="00737AF2">
        <w:rPr>
          <w:rFonts w:ascii="Calibri" w:hAnsi="Calibri" w:cs="Calibri"/>
          <w:b/>
          <w:color w:val="000000"/>
        </w:rPr>
        <w:t>informací, které jsou veřejně přístupné a</w:t>
      </w:r>
      <w:r w:rsidR="00C175F1">
        <w:rPr>
          <w:rFonts w:ascii="Calibri" w:hAnsi="Calibri" w:cs="Calibri"/>
          <w:b/>
          <w:color w:val="000000"/>
        </w:rPr>
        <w:t> </w:t>
      </w:r>
      <w:r w:rsidR="009D5448" w:rsidRPr="00737AF2">
        <w:rPr>
          <w:rFonts w:ascii="Calibri" w:hAnsi="Calibri" w:cs="Calibri"/>
          <w:b/>
          <w:color w:val="000000"/>
        </w:rPr>
        <w:t>poskytují návo</w:t>
      </w:r>
      <w:r w:rsidR="0076704E" w:rsidRPr="00737AF2">
        <w:rPr>
          <w:rFonts w:ascii="Calibri" w:hAnsi="Calibri" w:cs="Calibri"/>
          <w:b/>
          <w:color w:val="000000"/>
        </w:rPr>
        <w:t>d</w:t>
      </w:r>
      <w:r w:rsidR="009D5448" w:rsidRPr="00737AF2">
        <w:rPr>
          <w:rFonts w:ascii="Calibri" w:hAnsi="Calibri" w:cs="Calibri"/>
          <w:b/>
          <w:color w:val="000000"/>
        </w:rPr>
        <w:t xml:space="preserve">né </w:t>
      </w:r>
      <w:r w:rsidR="00C16CBB" w:rsidRPr="00737AF2">
        <w:rPr>
          <w:rFonts w:ascii="Calibri" w:hAnsi="Calibri" w:cs="Calibri"/>
          <w:b/>
          <w:color w:val="000000"/>
        </w:rPr>
        <w:t xml:space="preserve">postupy </w:t>
      </w:r>
      <w:r w:rsidR="009D5448" w:rsidRPr="00737AF2">
        <w:rPr>
          <w:rFonts w:ascii="Calibri" w:hAnsi="Calibri" w:cs="Calibri"/>
          <w:b/>
          <w:color w:val="000000"/>
        </w:rPr>
        <w:t xml:space="preserve">a doporučení </w:t>
      </w:r>
      <w:r w:rsidR="00C16CBB" w:rsidRPr="00737AF2">
        <w:rPr>
          <w:rFonts w:ascii="Calibri" w:hAnsi="Calibri" w:cs="Calibri"/>
          <w:color w:val="000000"/>
        </w:rPr>
        <w:t xml:space="preserve">pro zaměstnavatele i </w:t>
      </w:r>
      <w:r w:rsidRPr="00737AF2">
        <w:rPr>
          <w:rFonts w:ascii="Calibri" w:hAnsi="Calibri" w:cs="Calibri"/>
          <w:color w:val="000000"/>
        </w:rPr>
        <w:t>zaměstnance,</w:t>
      </w:r>
      <w:r w:rsidR="00C16CBB" w:rsidRPr="00737AF2">
        <w:rPr>
          <w:rFonts w:ascii="Calibri" w:hAnsi="Calibri" w:cs="Calibri"/>
          <w:color w:val="000000"/>
        </w:rPr>
        <w:t xml:space="preserve"> jak eliminovat rizika pracovních úrazů a nemocí z povolání </w:t>
      </w:r>
      <w:r w:rsidR="009D5448" w:rsidRPr="00737AF2">
        <w:rPr>
          <w:rFonts w:ascii="Calibri" w:hAnsi="Calibri" w:cs="Calibri"/>
          <w:color w:val="000000"/>
        </w:rPr>
        <w:t>(např. SUIP, VÚ</w:t>
      </w:r>
      <w:r w:rsidR="00BD6781" w:rsidRPr="00737AF2">
        <w:rPr>
          <w:rFonts w:ascii="Calibri" w:hAnsi="Calibri" w:cs="Calibri"/>
          <w:color w:val="000000"/>
        </w:rPr>
        <w:t xml:space="preserve"> </w:t>
      </w:r>
      <w:r w:rsidR="009D5448" w:rsidRPr="00737AF2">
        <w:rPr>
          <w:rFonts w:ascii="Calibri" w:hAnsi="Calibri" w:cs="Calibri"/>
          <w:color w:val="000000"/>
        </w:rPr>
        <w:t>BOZP, webové portály</w:t>
      </w:r>
      <w:r w:rsidR="004F627E" w:rsidRPr="00737AF2">
        <w:rPr>
          <w:rFonts w:ascii="Calibri" w:hAnsi="Calibri" w:cs="Calibri"/>
          <w:color w:val="000000"/>
        </w:rPr>
        <w:t xml:space="preserve"> – </w:t>
      </w:r>
      <w:proofErr w:type="spellStart"/>
      <w:r w:rsidR="004F627E" w:rsidRPr="00737AF2">
        <w:rPr>
          <w:rFonts w:ascii="Calibri" w:hAnsi="Calibri" w:cs="Calibri"/>
          <w:color w:val="000000"/>
        </w:rPr>
        <w:t>bozpinfo</w:t>
      </w:r>
      <w:proofErr w:type="spellEnd"/>
      <w:r w:rsidR="004F627E" w:rsidRPr="00737AF2">
        <w:rPr>
          <w:rFonts w:ascii="Calibri" w:hAnsi="Calibri" w:cs="Calibri"/>
          <w:color w:val="000000"/>
        </w:rPr>
        <w:t xml:space="preserve"> a</w:t>
      </w:r>
      <w:r w:rsidR="00C175F1">
        <w:rPr>
          <w:rFonts w:ascii="Calibri" w:hAnsi="Calibri" w:cs="Calibri"/>
          <w:color w:val="000000"/>
        </w:rPr>
        <w:t> </w:t>
      </w:r>
      <w:r w:rsidR="004F627E" w:rsidRPr="00737AF2">
        <w:rPr>
          <w:rFonts w:ascii="Calibri" w:hAnsi="Calibri" w:cs="Calibri"/>
          <w:color w:val="000000"/>
        </w:rPr>
        <w:t>svazové portály</w:t>
      </w:r>
      <w:r w:rsidR="00C16CBB" w:rsidRPr="00737AF2">
        <w:rPr>
          <w:rFonts w:ascii="Calibri" w:hAnsi="Calibri" w:cs="Calibri"/>
          <w:color w:val="000000"/>
        </w:rPr>
        <w:t>)</w:t>
      </w:r>
      <w:r w:rsidR="00BD6781" w:rsidRPr="00737AF2">
        <w:rPr>
          <w:rFonts w:ascii="Calibri" w:hAnsi="Calibri" w:cs="Calibri"/>
          <w:color w:val="000000"/>
        </w:rPr>
        <w:t xml:space="preserve">, jako příklad lze uvést </w:t>
      </w:r>
      <w:r w:rsidR="00530414" w:rsidRPr="00737AF2">
        <w:rPr>
          <w:rFonts w:ascii="Calibri" w:hAnsi="Calibri" w:cs="Calibri"/>
          <w:color w:val="000000"/>
        </w:rPr>
        <w:t>psychosociální</w:t>
      </w:r>
      <w:r w:rsidR="00BD6781" w:rsidRPr="00737AF2">
        <w:rPr>
          <w:rFonts w:ascii="Calibri" w:hAnsi="Calibri" w:cs="Calibri"/>
          <w:color w:val="000000"/>
        </w:rPr>
        <w:t xml:space="preserve"> rizika a jak k nim přistupovat, práce </w:t>
      </w:r>
      <w:r w:rsidR="006D67C7" w:rsidRPr="00737AF2">
        <w:rPr>
          <w:rFonts w:ascii="Calibri" w:hAnsi="Calibri" w:cs="Calibri"/>
          <w:color w:val="000000"/>
        </w:rPr>
        <w:t>agresivními klienty</w:t>
      </w:r>
      <w:r w:rsidR="00014860" w:rsidRPr="00737AF2">
        <w:rPr>
          <w:rFonts w:ascii="Calibri" w:hAnsi="Calibri" w:cs="Calibri"/>
          <w:color w:val="000000"/>
        </w:rPr>
        <w:t>/pacienty</w:t>
      </w:r>
      <w:r w:rsidR="006D67C7" w:rsidRPr="00737AF2">
        <w:rPr>
          <w:rFonts w:ascii="Calibri" w:hAnsi="Calibri" w:cs="Calibri"/>
          <w:color w:val="000000"/>
        </w:rPr>
        <w:t xml:space="preserve"> a řešení konfl</w:t>
      </w:r>
      <w:r w:rsidR="00C12617" w:rsidRPr="00737AF2">
        <w:rPr>
          <w:rFonts w:ascii="Calibri" w:hAnsi="Calibri" w:cs="Calibri"/>
          <w:color w:val="000000"/>
        </w:rPr>
        <w:t>i</w:t>
      </w:r>
      <w:r w:rsidR="006D67C7" w:rsidRPr="00737AF2">
        <w:rPr>
          <w:rFonts w:ascii="Calibri" w:hAnsi="Calibri" w:cs="Calibri"/>
          <w:color w:val="000000"/>
        </w:rPr>
        <w:t>ktů</w:t>
      </w:r>
      <w:r w:rsidR="002C5D37" w:rsidRPr="00737AF2">
        <w:rPr>
          <w:rFonts w:ascii="Calibri" w:hAnsi="Calibri" w:cs="Calibri"/>
          <w:color w:val="000000"/>
        </w:rPr>
        <w:t xml:space="preserve"> na pracovišti</w:t>
      </w:r>
      <w:r w:rsidR="006D67C7" w:rsidRPr="00737AF2">
        <w:rPr>
          <w:rFonts w:ascii="Calibri" w:hAnsi="Calibri" w:cs="Calibri"/>
          <w:color w:val="000000"/>
        </w:rPr>
        <w:t xml:space="preserve">. </w:t>
      </w:r>
    </w:p>
    <w:p w14:paraId="4523FEDF" w14:textId="77777777" w:rsidR="00C16CBB" w:rsidRPr="00737AF2" w:rsidRDefault="00C16CBB" w:rsidP="00E91B28">
      <w:pPr>
        <w:pStyle w:val="Odstavecseseznamem"/>
        <w:spacing w:line="240" w:lineRule="auto"/>
        <w:ind w:left="426"/>
        <w:rPr>
          <w:rFonts w:ascii="Calibri" w:eastAsia="Times New Roman" w:hAnsi="Calibri" w:cs="Calibri"/>
          <w:lang w:eastAsia="cs-CZ"/>
        </w:rPr>
      </w:pPr>
    </w:p>
    <w:p w14:paraId="10F58D7A" w14:textId="6DD94509" w:rsidR="0076704E" w:rsidRPr="00737AF2" w:rsidRDefault="008E6ACA" w:rsidP="00E91B28">
      <w:pPr>
        <w:pStyle w:val="Odstavecseseznamem"/>
        <w:numPr>
          <w:ilvl w:val="0"/>
          <w:numId w:val="8"/>
        </w:numPr>
        <w:spacing w:after="0" w:line="240" w:lineRule="auto"/>
        <w:ind w:left="426"/>
        <w:jc w:val="both"/>
        <w:rPr>
          <w:rFonts w:ascii="Calibri" w:eastAsia="Times New Roman" w:hAnsi="Calibri" w:cs="Calibri"/>
          <w:color w:val="000000"/>
          <w:lang w:eastAsia="cs-CZ"/>
        </w:rPr>
      </w:pPr>
      <w:r w:rsidRPr="00737AF2">
        <w:rPr>
          <w:rFonts w:ascii="Calibri" w:eastAsia="Times New Roman" w:hAnsi="Calibri" w:cs="Calibri"/>
          <w:b/>
          <w:color w:val="000000"/>
          <w:lang w:eastAsia="cs-CZ"/>
        </w:rPr>
        <w:t>V</w:t>
      </w:r>
      <w:r w:rsidR="009D3959" w:rsidRPr="00737AF2">
        <w:rPr>
          <w:rFonts w:ascii="Calibri" w:eastAsia="Times New Roman" w:hAnsi="Calibri" w:cs="Calibri"/>
          <w:b/>
          <w:color w:val="000000"/>
          <w:lang w:eastAsia="cs-CZ"/>
        </w:rPr>
        <w:t xml:space="preserve">yužít výstupy z </w:t>
      </w:r>
      <w:r w:rsidR="0076704E" w:rsidRPr="00737AF2">
        <w:rPr>
          <w:rFonts w:ascii="Calibri" w:eastAsia="Times New Roman" w:hAnsi="Calibri" w:cs="Calibri"/>
          <w:b/>
          <w:color w:val="000000"/>
          <w:lang w:eastAsia="cs-CZ"/>
        </w:rPr>
        <w:t>kontrolní činnost na úseku BOZP</w:t>
      </w:r>
      <w:r w:rsidRPr="00737AF2">
        <w:rPr>
          <w:rFonts w:ascii="Calibri" w:eastAsia="Times New Roman" w:hAnsi="Calibri" w:cs="Calibri"/>
          <w:b/>
          <w:color w:val="000000"/>
          <w:lang w:eastAsia="cs-CZ"/>
        </w:rPr>
        <w:t xml:space="preserve"> </w:t>
      </w:r>
      <w:r w:rsidR="009D3959" w:rsidRPr="00737AF2">
        <w:rPr>
          <w:rFonts w:ascii="Calibri" w:eastAsia="Times New Roman" w:hAnsi="Calibri" w:cs="Calibri"/>
          <w:b/>
          <w:color w:val="000000"/>
          <w:lang w:eastAsia="cs-CZ"/>
        </w:rPr>
        <w:t>a šetření pracovní úrazů a jejich příčin</w:t>
      </w:r>
      <w:r w:rsidR="00BD6781" w:rsidRPr="00737AF2">
        <w:rPr>
          <w:rFonts w:ascii="Calibri" w:eastAsia="Times New Roman" w:hAnsi="Calibri" w:cs="Calibri"/>
          <w:b/>
          <w:color w:val="000000"/>
          <w:lang w:eastAsia="cs-CZ"/>
        </w:rPr>
        <w:t>,</w:t>
      </w:r>
      <w:r w:rsidR="00C16CBB" w:rsidRPr="00737AF2">
        <w:rPr>
          <w:rFonts w:ascii="Calibri" w:eastAsia="Times New Roman" w:hAnsi="Calibri" w:cs="Calibri"/>
          <w:b/>
          <w:color w:val="000000"/>
          <w:lang w:eastAsia="cs-CZ"/>
        </w:rPr>
        <w:t xml:space="preserve"> v</w:t>
      </w:r>
      <w:r w:rsidRPr="00737AF2">
        <w:rPr>
          <w:rFonts w:ascii="Calibri" w:eastAsia="Times New Roman" w:hAnsi="Calibri" w:cs="Calibri"/>
          <w:b/>
          <w:color w:val="000000"/>
          <w:lang w:eastAsia="cs-CZ"/>
        </w:rPr>
        <w:t>ýstupy svazových inspektorů pro oblast BOZP, n</w:t>
      </w:r>
      <w:r w:rsidR="0076704E" w:rsidRPr="00737AF2">
        <w:rPr>
          <w:rFonts w:ascii="Calibri" w:eastAsia="Times New Roman" w:hAnsi="Calibri" w:cs="Calibri"/>
          <w:b/>
          <w:color w:val="000000"/>
          <w:lang w:eastAsia="cs-CZ"/>
        </w:rPr>
        <w:t>áměty osob odborně způsobilých pro oblast BOZP</w:t>
      </w:r>
      <w:r w:rsidRPr="00737AF2">
        <w:rPr>
          <w:rFonts w:ascii="Calibri" w:eastAsia="Times New Roman" w:hAnsi="Calibri" w:cs="Calibri"/>
          <w:b/>
          <w:color w:val="000000"/>
          <w:lang w:eastAsia="cs-CZ"/>
        </w:rPr>
        <w:t>,</w:t>
      </w:r>
      <w:r w:rsidR="00BD6781" w:rsidRPr="00737AF2">
        <w:rPr>
          <w:rFonts w:ascii="Calibri" w:eastAsia="Times New Roman" w:hAnsi="Calibri" w:cs="Calibri"/>
          <w:b/>
          <w:color w:val="000000"/>
          <w:lang w:eastAsia="cs-CZ"/>
        </w:rPr>
        <w:t xml:space="preserve"> pojišťoven provádějících odškodnění pracovních úrazů, </w:t>
      </w:r>
      <w:r w:rsidRPr="00737AF2">
        <w:rPr>
          <w:rFonts w:ascii="Calibri" w:eastAsia="Times New Roman" w:hAnsi="Calibri" w:cs="Calibri"/>
          <w:b/>
          <w:color w:val="000000"/>
          <w:lang w:eastAsia="cs-CZ"/>
        </w:rPr>
        <w:t>námětů SZÚ, KHES</w:t>
      </w:r>
      <w:r w:rsidR="00BD6781" w:rsidRPr="00737AF2">
        <w:rPr>
          <w:rFonts w:ascii="Calibri" w:eastAsia="Times New Roman" w:hAnsi="Calibri" w:cs="Calibri"/>
          <w:b/>
          <w:color w:val="000000"/>
          <w:lang w:eastAsia="cs-CZ"/>
        </w:rPr>
        <w:t xml:space="preserve">. </w:t>
      </w:r>
      <w:r w:rsidR="00BD6781" w:rsidRPr="00737AF2">
        <w:rPr>
          <w:rFonts w:ascii="Calibri" w:eastAsia="Times New Roman" w:hAnsi="Calibri" w:cs="Calibri"/>
          <w:bCs/>
          <w:color w:val="000000"/>
          <w:lang w:eastAsia="cs-CZ"/>
        </w:rPr>
        <w:t>J</w:t>
      </w:r>
      <w:r w:rsidRPr="00737AF2">
        <w:rPr>
          <w:rFonts w:ascii="Calibri" w:eastAsia="Times New Roman" w:hAnsi="Calibri" w:cs="Calibri"/>
          <w:color w:val="000000"/>
          <w:lang w:eastAsia="cs-CZ"/>
        </w:rPr>
        <w:t xml:space="preserve">de o osoby, které pomáhají </w:t>
      </w:r>
      <w:r w:rsidR="00C12617" w:rsidRPr="00737AF2">
        <w:rPr>
          <w:rFonts w:ascii="Calibri" w:eastAsia="Times New Roman" w:hAnsi="Calibri" w:cs="Calibri"/>
          <w:color w:val="000000"/>
          <w:lang w:eastAsia="cs-CZ"/>
        </w:rPr>
        <w:t xml:space="preserve">nastavovat </w:t>
      </w:r>
      <w:r w:rsidR="0076704E" w:rsidRPr="00737AF2">
        <w:rPr>
          <w:rFonts w:ascii="Calibri" w:eastAsia="Times New Roman" w:hAnsi="Calibri" w:cs="Calibri"/>
          <w:color w:val="000000"/>
          <w:lang w:eastAsia="cs-CZ"/>
        </w:rPr>
        <w:t xml:space="preserve">vnitrofiremní pravidla v souladu s platnou legislativou, poskytují konzultace, znají požadavky </w:t>
      </w:r>
      <w:r w:rsidR="00BD6781" w:rsidRPr="00737AF2">
        <w:rPr>
          <w:rFonts w:ascii="Calibri" w:eastAsia="Times New Roman" w:hAnsi="Calibri" w:cs="Calibri"/>
          <w:color w:val="000000"/>
          <w:lang w:eastAsia="cs-CZ"/>
        </w:rPr>
        <w:t xml:space="preserve">a problémy </w:t>
      </w:r>
      <w:r w:rsidR="0076704E" w:rsidRPr="00737AF2">
        <w:rPr>
          <w:rFonts w:ascii="Calibri" w:eastAsia="Times New Roman" w:hAnsi="Calibri" w:cs="Calibri"/>
          <w:color w:val="000000"/>
          <w:lang w:eastAsia="cs-CZ"/>
        </w:rPr>
        <w:t xml:space="preserve">firem, </w:t>
      </w:r>
      <w:r w:rsidR="00C12617" w:rsidRPr="00737AF2">
        <w:rPr>
          <w:rFonts w:ascii="Calibri" w:eastAsia="Times New Roman" w:hAnsi="Calibri" w:cs="Calibri"/>
          <w:color w:val="000000"/>
          <w:lang w:eastAsia="cs-CZ"/>
        </w:rPr>
        <w:t xml:space="preserve">mají přehled o příčinách pracovních úrazů, </w:t>
      </w:r>
      <w:r w:rsidRPr="00737AF2">
        <w:rPr>
          <w:rFonts w:ascii="Calibri" w:eastAsia="Times New Roman" w:hAnsi="Calibri" w:cs="Calibri"/>
          <w:color w:val="000000"/>
          <w:lang w:eastAsia="cs-CZ"/>
        </w:rPr>
        <w:t>v případě odborníků pro oblast zdravotnictví, jde o náměty, které se týkají oblasti nemocí z</w:t>
      </w:r>
      <w:r w:rsidR="000452CF" w:rsidRPr="00737AF2">
        <w:rPr>
          <w:rFonts w:ascii="Calibri" w:eastAsia="Times New Roman" w:hAnsi="Calibri" w:cs="Calibri"/>
          <w:color w:val="000000"/>
          <w:lang w:eastAsia="cs-CZ"/>
        </w:rPr>
        <w:t> </w:t>
      </w:r>
      <w:r w:rsidRPr="00737AF2">
        <w:rPr>
          <w:rFonts w:ascii="Calibri" w:eastAsia="Times New Roman" w:hAnsi="Calibri" w:cs="Calibri"/>
          <w:color w:val="000000"/>
          <w:lang w:eastAsia="cs-CZ"/>
        </w:rPr>
        <w:t>povol</w:t>
      </w:r>
      <w:r w:rsidR="000452CF" w:rsidRPr="00737AF2">
        <w:rPr>
          <w:rFonts w:ascii="Calibri" w:eastAsia="Times New Roman" w:hAnsi="Calibri" w:cs="Calibri"/>
          <w:color w:val="000000"/>
          <w:lang w:eastAsia="cs-CZ"/>
        </w:rPr>
        <w:t xml:space="preserve">ání. </w:t>
      </w:r>
    </w:p>
    <w:p w14:paraId="37413A57" w14:textId="77777777" w:rsidR="006E27D6" w:rsidRPr="00737AF2" w:rsidRDefault="006E27D6" w:rsidP="00E91B28">
      <w:pPr>
        <w:spacing w:after="0" w:line="240" w:lineRule="auto"/>
        <w:ind w:left="426"/>
        <w:jc w:val="both"/>
        <w:rPr>
          <w:rFonts w:ascii="Calibri" w:eastAsia="Times New Roman" w:hAnsi="Calibri" w:cs="Calibri"/>
          <w:color w:val="000000"/>
          <w:lang w:eastAsia="cs-CZ"/>
        </w:rPr>
      </w:pPr>
    </w:p>
    <w:p w14:paraId="5C67FE36" w14:textId="6C9546EE" w:rsidR="006E27D6" w:rsidRDefault="006E27D6" w:rsidP="00E91B28">
      <w:pPr>
        <w:pStyle w:val="Odstavecseseznamem"/>
        <w:numPr>
          <w:ilvl w:val="0"/>
          <w:numId w:val="8"/>
        </w:numPr>
        <w:spacing w:after="0" w:line="240" w:lineRule="auto"/>
        <w:ind w:left="426"/>
        <w:jc w:val="both"/>
        <w:rPr>
          <w:rFonts w:ascii="Calibri" w:hAnsi="Calibri" w:cs="Calibri"/>
          <w:color w:val="000000"/>
        </w:rPr>
      </w:pPr>
      <w:r w:rsidRPr="00737AF2">
        <w:rPr>
          <w:rFonts w:ascii="Calibri" w:hAnsi="Calibri" w:cs="Calibri"/>
          <w:b/>
          <w:bCs/>
          <w:color w:val="000000"/>
        </w:rPr>
        <w:t>Přispět</w:t>
      </w:r>
      <w:r w:rsidRPr="00737AF2">
        <w:rPr>
          <w:rFonts w:ascii="Calibri" w:hAnsi="Calibri" w:cs="Calibri"/>
          <w:color w:val="000000"/>
        </w:rPr>
        <w:t xml:space="preserve"> opatřeními </w:t>
      </w:r>
      <w:r w:rsidRPr="00737AF2">
        <w:rPr>
          <w:rFonts w:ascii="Calibri" w:hAnsi="Calibri" w:cs="Calibri"/>
          <w:b/>
          <w:bCs/>
          <w:color w:val="000000"/>
        </w:rPr>
        <w:t>k</w:t>
      </w:r>
      <w:r w:rsidRPr="00737AF2">
        <w:rPr>
          <w:rFonts w:ascii="Calibri" w:hAnsi="Calibri" w:cs="Calibri"/>
          <w:color w:val="000000"/>
        </w:rPr>
        <w:t> </w:t>
      </w:r>
      <w:r w:rsidRPr="00737AF2">
        <w:rPr>
          <w:rFonts w:ascii="Calibri" w:hAnsi="Calibri" w:cs="Calibri"/>
          <w:b/>
          <w:color w:val="000000"/>
        </w:rPr>
        <w:t>modernizaci bezpečnosti práce, tj. k digitalizaci procesů,</w:t>
      </w:r>
      <w:r w:rsidRPr="00737AF2">
        <w:rPr>
          <w:rFonts w:ascii="Calibri" w:hAnsi="Calibri" w:cs="Calibri"/>
          <w:color w:val="000000"/>
        </w:rPr>
        <w:t xml:space="preserve"> zavádění inovativních technologií, využívání AI</w:t>
      </w:r>
      <w:r w:rsidR="0007168E" w:rsidRPr="00737AF2">
        <w:rPr>
          <w:rFonts w:ascii="Calibri" w:hAnsi="Calibri" w:cs="Calibri"/>
          <w:color w:val="000000"/>
        </w:rPr>
        <w:t>.</w:t>
      </w:r>
    </w:p>
    <w:p w14:paraId="6C476F9B" w14:textId="77777777" w:rsidR="00FA75BF" w:rsidRPr="003D29E6" w:rsidRDefault="00FA75BF" w:rsidP="003D29E6">
      <w:pPr>
        <w:pStyle w:val="Odstavecseseznamem"/>
        <w:ind w:left="0"/>
        <w:rPr>
          <w:rFonts w:ascii="Calibri" w:hAnsi="Calibri" w:cs="Calibri"/>
          <w:color w:val="000000"/>
        </w:rPr>
      </w:pPr>
    </w:p>
    <w:p w14:paraId="73966902" w14:textId="2CF9645B" w:rsidR="00FA75BF" w:rsidRPr="00737AF2" w:rsidRDefault="00FA75BF" w:rsidP="00E91B28">
      <w:pPr>
        <w:pStyle w:val="Odstavecseseznamem"/>
        <w:numPr>
          <w:ilvl w:val="0"/>
          <w:numId w:val="8"/>
        </w:numPr>
        <w:spacing w:after="0" w:line="240" w:lineRule="auto"/>
        <w:ind w:left="426"/>
        <w:jc w:val="both"/>
        <w:rPr>
          <w:rFonts w:ascii="Calibri" w:hAnsi="Calibri" w:cs="Calibri"/>
          <w:color w:val="000000"/>
        </w:rPr>
      </w:pPr>
      <w:r>
        <w:rPr>
          <w:rFonts w:ascii="Calibri" w:hAnsi="Calibri" w:cs="Calibri"/>
          <w:color w:val="000000"/>
        </w:rPr>
        <w:t>Vytváření opatření v souvislosti s výkonem závislé práce tak, aby naplňovala parametry § 320 a písm. b)</w:t>
      </w:r>
    </w:p>
    <w:p w14:paraId="63E5D296" w14:textId="77777777" w:rsidR="00C16CBB" w:rsidRDefault="00C16CBB" w:rsidP="00E91B28">
      <w:pPr>
        <w:spacing w:after="0" w:line="240" w:lineRule="auto"/>
        <w:jc w:val="both"/>
        <w:rPr>
          <w:rFonts w:ascii="Calibri" w:eastAsia="Times New Roman" w:hAnsi="Calibri" w:cs="Calibri"/>
          <w:color w:val="000000"/>
          <w:lang w:eastAsia="cs-CZ"/>
        </w:rPr>
      </w:pPr>
    </w:p>
    <w:p w14:paraId="02CCBE8E" w14:textId="77777777" w:rsidR="006E27D6" w:rsidRPr="00737AF2" w:rsidRDefault="006E27D6" w:rsidP="00E91B28">
      <w:pPr>
        <w:pStyle w:val="Nadpis1"/>
        <w:spacing w:before="120" w:line="240" w:lineRule="auto"/>
        <w:jc w:val="center"/>
        <w:rPr>
          <w:rFonts w:ascii="Calibri" w:eastAsia="Times New Roman" w:hAnsi="Calibri" w:cs="Calibri"/>
          <w:b/>
          <w:bCs/>
          <w:lang w:eastAsia="cs-CZ"/>
        </w:rPr>
      </w:pPr>
      <w:r w:rsidRPr="00737AF2">
        <w:rPr>
          <w:rFonts w:ascii="Calibri" w:eastAsia="Times New Roman" w:hAnsi="Calibri" w:cs="Calibri"/>
          <w:b/>
          <w:bCs/>
          <w:lang w:eastAsia="cs-CZ"/>
        </w:rPr>
        <w:t>Návrhy priorit na rok 2026</w:t>
      </w:r>
    </w:p>
    <w:p w14:paraId="03B6FCF2" w14:textId="77777777" w:rsidR="00684DFF" w:rsidRPr="00737AF2" w:rsidRDefault="00684DFF" w:rsidP="00E91B28">
      <w:pPr>
        <w:spacing w:after="0" w:line="240" w:lineRule="auto"/>
        <w:jc w:val="both"/>
        <w:rPr>
          <w:rFonts w:ascii="Calibri" w:eastAsia="Times New Roman" w:hAnsi="Calibri" w:cs="Calibri"/>
          <w:lang w:eastAsia="cs-CZ"/>
        </w:rPr>
      </w:pPr>
    </w:p>
    <w:p w14:paraId="461C8972" w14:textId="6EDA73E5" w:rsidR="00352272" w:rsidRPr="00737AF2" w:rsidRDefault="0007168E"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Digitalizace – moderní</w:t>
      </w:r>
      <w:r w:rsidR="00C12617" w:rsidRPr="00737AF2">
        <w:rPr>
          <w:rFonts w:ascii="Calibri" w:eastAsia="Times New Roman" w:hAnsi="Calibri" w:cs="Calibri"/>
          <w:lang w:eastAsia="cs-CZ"/>
        </w:rPr>
        <w:t xml:space="preserve"> způsoby prevence </w:t>
      </w:r>
      <w:r w:rsidR="00352272" w:rsidRPr="00737AF2">
        <w:rPr>
          <w:rFonts w:ascii="Calibri" w:eastAsia="Times New Roman" w:hAnsi="Calibri" w:cs="Calibri"/>
          <w:lang w:eastAsia="cs-CZ"/>
        </w:rPr>
        <w:t xml:space="preserve">BOZP </w:t>
      </w:r>
      <w:r w:rsidR="00FA75BF">
        <w:rPr>
          <w:rFonts w:ascii="Calibri" w:eastAsia="Times New Roman" w:hAnsi="Calibri" w:cs="Calibri"/>
          <w:lang w:eastAsia="cs-CZ"/>
        </w:rPr>
        <w:t>s využitím nových technologií</w:t>
      </w:r>
    </w:p>
    <w:p w14:paraId="28056302" w14:textId="46B2D4D0" w:rsidR="00AE3D4F" w:rsidRDefault="00684DFF" w:rsidP="00446D81">
      <w:pPr>
        <w:spacing w:after="0" w:line="240" w:lineRule="auto"/>
        <w:jc w:val="both"/>
        <w:rPr>
          <w:rFonts w:ascii="Calibri" w:hAnsi="Calibri" w:cs="Calibri"/>
          <w:color w:val="000000"/>
        </w:rPr>
      </w:pPr>
      <w:r w:rsidRPr="00737AF2">
        <w:rPr>
          <w:rFonts w:ascii="Calibri" w:hAnsi="Calibri" w:cs="Calibri"/>
          <w:color w:val="000000"/>
        </w:rPr>
        <w:t>Využití zkušeností s</w:t>
      </w:r>
      <w:r w:rsidR="00731AF4" w:rsidRPr="00737AF2">
        <w:rPr>
          <w:rFonts w:ascii="Calibri" w:hAnsi="Calibri" w:cs="Calibri"/>
          <w:color w:val="000000"/>
        </w:rPr>
        <w:t xml:space="preserve"> IT </w:t>
      </w:r>
      <w:r w:rsidRPr="00737AF2">
        <w:rPr>
          <w:rFonts w:ascii="Calibri" w:hAnsi="Calibri" w:cs="Calibri"/>
          <w:color w:val="000000"/>
        </w:rPr>
        <w:t>platformami a</w:t>
      </w:r>
      <w:r w:rsidR="00626E7D" w:rsidRPr="00737AF2">
        <w:rPr>
          <w:rFonts w:ascii="Calibri" w:hAnsi="Calibri" w:cs="Calibri"/>
          <w:color w:val="000000"/>
        </w:rPr>
        <w:t xml:space="preserve"> </w:t>
      </w:r>
      <w:r w:rsidRPr="00737AF2">
        <w:rPr>
          <w:rFonts w:ascii="Calibri" w:hAnsi="Calibri" w:cs="Calibri"/>
          <w:color w:val="000000"/>
        </w:rPr>
        <w:t>AI z jiných oblastí, např. možnosti využití datové analýzy a</w:t>
      </w:r>
      <w:r w:rsidR="00C175F1">
        <w:rPr>
          <w:rFonts w:ascii="Calibri" w:hAnsi="Calibri" w:cs="Calibri"/>
          <w:color w:val="000000"/>
        </w:rPr>
        <w:t> </w:t>
      </w:r>
      <w:r w:rsidRPr="00737AF2">
        <w:rPr>
          <w:rFonts w:ascii="Calibri" w:hAnsi="Calibri" w:cs="Calibri"/>
          <w:color w:val="000000"/>
        </w:rPr>
        <w:t xml:space="preserve">strojového učení jako prediktivní prevence na základě datové analýzy, vývoj datových platforem, které propojují informace o pracovních úrazech, zdravotních potížích a rizicích v reálném čase, </w:t>
      </w:r>
      <w:r w:rsidR="00626E7D" w:rsidRPr="00737AF2">
        <w:rPr>
          <w:rFonts w:ascii="Calibri" w:hAnsi="Calibri" w:cs="Calibri"/>
          <w:color w:val="000000"/>
        </w:rPr>
        <w:t xml:space="preserve">moderní způsoby monitoringu zaměstnanců, využívání moderních pracovních </w:t>
      </w:r>
      <w:r w:rsidR="0007168E" w:rsidRPr="00737AF2">
        <w:rPr>
          <w:rFonts w:ascii="Calibri" w:hAnsi="Calibri" w:cs="Calibri"/>
          <w:color w:val="000000"/>
        </w:rPr>
        <w:t>pomůcek</w:t>
      </w:r>
      <w:r w:rsidR="00626E7D" w:rsidRPr="00737AF2">
        <w:rPr>
          <w:rFonts w:ascii="Calibri" w:hAnsi="Calibri" w:cs="Calibri"/>
          <w:color w:val="000000"/>
        </w:rPr>
        <w:t xml:space="preserve"> apod. </w:t>
      </w:r>
    </w:p>
    <w:p w14:paraId="25F8C2FA" w14:textId="77777777" w:rsidR="00446D81" w:rsidRDefault="00446D81" w:rsidP="00446D81">
      <w:pPr>
        <w:spacing w:after="0" w:line="240" w:lineRule="auto"/>
        <w:jc w:val="both"/>
        <w:rPr>
          <w:rFonts w:ascii="Calibri" w:hAnsi="Calibri" w:cs="Calibri"/>
          <w:color w:val="000000"/>
        </w:rPr>
      </w:pPr>
    </w:p>
    <w:p w14:paraId="1F5C325C" w14:textId="445C67C2" w:rsidR="00684DFF" w:rsidRPr="00737AF2" w:rsidRDefault="007D07B6" w:rsidP="00E91B28">
      <w:pPr>
        <w:spacing w:after="120" w:line="240" w:lineRule="auto"/>
        <w:jc w:val="both"/>
        <w:rPr>
          <w:rFonts w:ascii="Calibri" w:hAnsi="Calibri" w:cs="Calibri"/>
          <w:color w:val="000000"/>
        </w:rPr>
      </w:pPr>
      <w:r w:rsidRPr="00737AF2">
        <w:rPr>
          <w:rFonts w:ascii="Calibri" w:hAnsi="Calibri" w:cs="Calibri"/>
          <w:color w:val="000000"/>
        </w:rPr>
        <w:lastRenderedPageBreak/>
        <w:t>Možná témata</w:t>
      </w:r>
      <w:r w:rsidR="0071373F" w:rsidRPr="00737AF2">
        <w:rPr>
          <w:rFonts w:ascii="Calibri" w:hAnsi="Calibri" w:cs="Calibri"/>
          <w:color w:val="000000"/>
        </w:rPr>
        <w:t xml:space="preserve"> pro přípravu konkrétních návrhů projektů</w:t>
      </w:r>
      <w:r w:rsidRPr="00737AF2">
        <w:rPr>
          <w:rFonts w:ascii="Calibri" w:hAnsi="Calibri" w:cs="Calibri"/>
          <w:color w:val="000000"/>
        </w:rPr>
        <w:t>:</w:t>
      </w:r>
      <w:r w:rsidR="0071373F" w:rsidRPr="00737AF2">
        <w:rPr>
          <w:rFonts w:ascii="Calibri" w:hAnsi="Calibri" w:cs="Calibri"/>
          <w:color w:val="000000"/>
        </w:rPr>
        <w:t xml:space="preserve"> </w:t>
      </w:r>
    </w:p>
    <w:p w14:paraId="64F8C3E2" w14:textId="2D52466F" w:rsidR="00684DFF" w:rsidRPr="00737AF2" w:rsidRDefault="00684DFF"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AI nástroje pro analýzu rizikových situací – implementace umělé inteligence k identifikaci opakujících se rizikových vzorců a návrhu preventivních opatření.</w:t>
      </w:r>
      <w:r w:rsidR="00FA75BF">
        <w:rPr>
          <w:rFonts w:ascii="Calibri" w:hAnsi="Calibri" w:cs="Calibri"/>
          <w:color w:val="000000"/>
        </w:rPr>
        <w:t xml:space="preserve"> Vytváření školení, která budou zaměstnance chránit před těmito nezdravými vzorci chování na pracovišti.</w:t>
      </w:r>
    </w:p>
    <w:p w14:paraId="367F9C0E" w14:textId="77777777" w:rsidR="00684DFF" w:rsidRPr="00737AF2" w:rsidRDefault="00684DFF"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Prediktivní modely pro prevenci – vývoj modelů na základě datové analýzy, které pomohou plánovat kontroly a školení pro předcházení incidentů.</w:t>
      </w:r>
    </w:p>
    <w:p w14:paraId="6C2521CA" w14:textId="38A79BE0" w:rsidR="0087240A" w:rsidRDefault="00FA75BF" w:rsidP="00E91B28">
      <w:pPr>
        <w:pStyle w:val="Odstavecseseznamem"/>
        <w:numPr>
          <w:ilvl w:val="0"/>
          <w:numId w:val="2"/>
        </w:numPr>
        <w:spacing w:after="0" w:line="240" w:lineRule="auto"/>
        <w:ind w:left="851" w:hanging="425"/>
        <w:jc w:val="both"/>
        <w:rPr>
          <w:rFonts w:ascii="Calibri" w:hAnsi="Calibri" w:cs="Calibri"/>
          <w:color w:val="000000"/>
        </w:rPr>
      </w:pPr>
      <w:r>
        <w:rPr>
          <w:rFonts w:ascii="Calibri" w:hAnsi="Calibri" w:cs="Calibri"/>
          <w:color w:val="000000"/>
        </w:rPr>
        <w:t xml:space="preserve">Vytváření benefitních programů s využitím </w:t>
      </w:r>
      <w:proofErr w:type="spellStart"/>
      <w:r>
        <w:rPr>
          <w:rFonts w:ascii="Calibri" w:hAnsi="Calibri" w:cs="Calibri"/>
          <w:color w:val="000000"/>
        </w:rPr>
        <w:t>smart</w:t>
      </w:r>
      <w:proofErr w:type="spellEnd"/>
      <w:r>
        <w:rPr>
          <w:rFonts w:ascii="Calibri" w:hAnsi="Calibri" w:cs="Calibri"/>
          <w:color w:val="000000"/>
        </w:rPr>
        <w:t xml:space="preserve"> technologií, aby si zaměstnanec mohl lépe monitorovat svůj životní styl a zdravotní stav. Tvorba motivačních návodů pro zapojení zaměstnanců do těchto prevenčních aktivit.</w:t>
      </w:r>
      <w:r w:rsidR="003D29E6">
        <w:rPr>
          <w:rFonts w:ascii="Calibri" w:hAnsi="Calibri" w:cs="Calibri"/>
          <w:color w:val="000000"/>
        </w:rPr>
        <w:t xml:space="preserve"> </w:t>
      </w:r>
      <w:r w:rsidR="003A05D0" w:rsidRPr="00737AF2">
        <w:rPr>
          <w:rFonts w:ascii="Calibri" w:hAnsi="Calibri" w:cs="Calibri"/>
          <w:color w:val="000000"/>
        </w:rPr>
        <w:t>Moderní manipulační pomůcky (např. zvedací plošiny, automatické systémy) včetně zaškolení zaměstnanců, prevenci přetěžování personálu těžkými břemeny, vytvoření systémů pro monitorování a vyhodnocování fyzické i</w:t>
      </w:r>
      <w:r w:rsidR="00C175F1">
        <w:rPr>
          <w:rFonts w:ascii="Calibri" w:hAnsi="Calibri" w:cs="Calibri"/>
          <w:color w:val="000000"/>
        </w:rPr>
        <w:t> </w:t>
      </w:r>
      <w:r w:rsidR="003A05D0" w:rsidRPr="00737AF2">
        <w:rPr>
          <w:rFonts w:ascii="Calibri" w:hAnsi="Calibri" w:cs="Calibri"/>
          <w:color w:val="000000"/>
        </w:rPr>
        <w:t>psychické zátěže s ohledem na psychosomatické souvislosti.</w:t>
      </w:r>
      <w:r>
        <w:rPr>
          <w:rFonts w:ascii="Calibri" w:hAnsi="Calibri" w:cs="Calibri"/>
          <w:color w:val="000000"/>
        </w:rPr>
        <w:t xml:space="preserve"> Vytváření zdravých návyků zaměstnanců v oblasti zvedání břemen vč. tréninkových manuálů a značek.</w:t>
      </w:r>
    </w:p>
    <w:p w14:paraId="274D7601" w14:textId="77777777" w:rsidR="00737AF2" w:rsidRPr="00737AF2" w:rsidRDefault="00737AF2" w:rsidP="00E91B28">
      <w:pPr>
        <w:pStyle w:val="Odstavecseseznamem"/>
        <w:spacing w:after="0" w:line="240" w:lineRule="auto"/>
        <w:ind w:left="851"/>
        <w:jc w:val="both"/>
        <w:rPr>
          <w:rFonts w:ascii="Calibri" w:hAnsi="Calibri" w:cs="Calibri"/>
          <w:color w:val="000000"/>
        </w:rPr>
      </w:pPr>
    </w:p>
    <w:p w14:paraId="552202E5" w14:textId="5D93424E" w:rsidR="0087240A" w:rsidRPr="00737AF2" w:rsidRDefault="0087240A"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Prevence rizik v zemědělství s využitím „</w:t>
      </w:r>
      <w:proofErr w:type="spellStart"/>
      <w:r w:rsidRPr="00737AF2">
        <w:rPr>
          <w:rFonts w:ascii="Calibri" w:eastAsia="Times New Roman" w:hAnsi="Calibri" w:cs="Calibri"/>
          <w:lang w:eastAsia="cs-CZ"/>
        </w:rPr>
        <w:t>smart</w:t>
      </w:r>
      <w:proofErr w:type="spellEnd"/>
      <w:r w:rsidRPr="00737AF2">
        <w:rPr>
          <w:rFonts w:ascii="Calibri" w:eastAsia="Times New Roman" w:hAnsi="Calibri" w:cs="Calibri"/>
          <w:lang w:eastAsia="cs-CZ"/>
        </w:rPr>
        <w:t xml:space="preserve"> technology“</w:t>
      </w:r>
    </w:p>
    <w:p w14:paraId="454C9960" w14:textId="25193375" w:rsidR="001C27BD" w:rsidRDefault="001C27BD" w:rsidP="00E91B28">
      <w:pPr>
        <w:pStyle w:val="Normlnweb"/>
        <w:spacing w:before="0" w:beforeAutospacing="0" w:after="0" w:afterAutospacing="0"/>
        <w:jc w:val="both"/>
        <w:rPr>
          <w:rFonts w:ascii="Calibri" w:eastAsiaTheme="minorHAnsi" w:hAnsi="Calibri" w:cs="Calibri"/>
          <w:color w:val="000000"/>
          <w:sz w:val="22"/>
          <w:szCs w:val="22"/>
          <w:lang w:eastAsia="en-US"/>
        </w:rPr>
      </w:pPr>
      <w:r w:rsidRPr="001C27BD">
        <w:rPr>
          <w:rFonts w:ascii="Calibri" w:eastAsiaTheme="minorHAnsi" w:hAnsi="Calibri" w:cs="Calibri"/>
          <w:color w:val="000000"/>
          <w:sz w:val="22"/>
          <w:szCs w:val="22"/>
          <w:lang w:eastAsia="en-US"/>
        </w:rPr>
        <w:t>Moderní technologie přinášejí nové možnosti pro prevenci rizik v zemědělství, které je tradičně spojováno s fyzicky náročnou a potenciálně nebezpečnou prací. Využití inovativních přístupů umožňuje efektivněji chránit zdraví pracovníků a zároveň zlepšovat produktivitu a udržitelnost zemědělských procesů. Současné trendy se zaměřují na kombinaci automatizace, digitalizace a chytrých zařízení, která přispívají k bezpečnějšímu a efektivnějšímu pracovnímu prostředí</w:t>
      </w:r>
    </w:p>
    <w:p w14:paraId="198D27FF" w14:textId="77777777" w:rsidR="001C27BD" w:rsidRDefault="001C27BD" w:rsidP="00E91B28">
      <w:pPr>
        <w:spacing w:after="0" w:line="240" w:lineRule="auto"/>
        <w:jc w:val="both"/>
        <w:rPr>
          <w:rFonts w:ascii="Calibri" w:hAnsi="Calibri" w:cs="Calibri"/>
          <w:color w:val="000000"/>
        </w:rPr>
      </w:pPr>
    </w:p>
    <w:p w14:paraId="6736BDC4" w14:textId="4D9DADA1" w:rsidR="001C27BD" w:rsidRPr="001C27BD" w:rsidRDefault="001C27BD" w:rsidP="00E91B28">
      <w:pPr>
        <w:spacing w:after="120" w:line="240" w:lineRule="auto"/>
        <w:jc w:val="both"/>
        <w:rPr>
          <w:rFonts w:ascii="Calibri" w:hAnsi="Calibri" w:cs="Calibri"/>
          <w:color w:val="000000"/>
        </w:rPr>
      </w:pPr>
      <w:r w:rsidRPr="00737AF2">
        <w:rPr>
          <w:rFonts w:ascii="Calibri" w:hAnsi="Calibri" w:cs="Calibri"/>
          <w:color w:val="000000"/>
        </w:rPr>
        <w:t xml:space="preserve">Možná témata pro přípravu konkrétních návrhů projektů: </w:t>
      </w:r>
    </w:p>
    <w:p w14:paraId="14D5E88E" w14:textId="5331ACF9" w:rsidR="0087240A" w:rsidRPr="00737AF2" w:rsidRDefault="0087240A"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Drony s AI analýzou pro monitoring zemědělských pracovišť</w:t>
      </w:r>
      <w:r w:rsidR="00B62E90">
        <w:rPr>
          <w:rFonts w:ascii="Calibri" w:hAnsi="Calibri" w:cs="Calibri"/>
          <w:color w:val="000000"/>
        </w:rPr>
        <w:t xml:space="preserve"> (nejčastější nemoc z povolání v rámci EU je stále rakovina kůže zaměstnanců na venkovních pracovištích, proto u činností, kde lze odstranit lidský prvek a riziko vzniku tohoto zdravotního dopadu je nezbytné v souladu se zásadami § 102 odst. 5 odstranit riziko přímo u jeho zdroje.</w:t>
      </w:r>
    </w:p>
    <w:p w14:paraId="6D474F7F" w14:textId="33C5BFEC" w:rsidR="0087240A" w:rsidRPr="00737AF2" w:rsidRDefault="0087240A" w:rsidP="00E91B28">
      <w:pPr>
        <w:pStyle w:val="Odstavecseseznamem"/>
        <w:numPr>
          <w:ilvl w:val="0"/>
          <w:numId w:val="2"/>
        </w:numPr>
        <w:spacing w:after="0" w:line="240" w:lineRule="auto"/>
        <w:ind w:left="851" w:hanging="425"/>
        <w:jc w:val="both"/>
        <w:rPr>
          <w:rFonts w:ascii="Calibri" w:hAnsi="Calibri" w:cs="Calibri"/>
          <w:color w:val="000000"/>
        </w:rPr>
      </w:pPr>
      <w:r w:rsidRPr="00737AF2">
        <w:rPr>
          <w:rFonts w:ascii="Calibri" w:hAnsi="Calibri" w:cs="Calibri"/>
          <w:color w:val="000000"/>
        </w:rPr>
        <w:t>Inovativní technologie pro bezpečnější manipulaci se stroji a materiály</w:t>
      </w:r>
      <w:r w:rsidR="00B62E90">
        <w:rPr>
          <w:rFonts w:ascii="Calibri" w:hAnsi="Calibri" w:cs="Calibri"/>
          <w:color w:val="000000"/>
        </w:rPr>
        <w:t>, čímž dojde k zamezení neúměrné fyzické zátěže zaměstnanců</w:t>
      </w:r>
    </w:p>
    <w:p w14:paraId="63C1B904" w14:textId="488FB127" w:rsidR="0087240A" w:rsidRDefault="00F54D0F" w:rsidP="00E91B28">
      <w:pPr>
        <w:pStyle w:val="Odstavecseseznamem"/>
        <w:numPr>
          <w:ilvl w:val="0"/>
          <w:numId w:val="2"/>
        </w:numPr>
        <w:spacing w:after="0" w:line="240" w:lineRule="auto"/>
        <w:ind w:left="851" w:hanging="425"/>
        <w:jc w:val="both"/>
        <w:rPr>
          <w:rFonts w:ascii="Calibri" w:hAnsi="Calibri" w:cs="Calibri"/>
          <w:color w:val="000000"/>
        </w:rPr>
      </w:pPr>
      <w:r>
        <w:rPr>
          <w:rFonts w:ascii="Calibri" w:hAnsi="Calibri" w:cs="Calibri"/>
          <w:color w:val="000000"/>
        </w:rPr>
        <w:t>Zefektivnění</w:t>
      </w:r>
      <w:r w:rsidR="0087240A" w:rsidRPr="00737AF2">
        <w:rPr>
          <w:rFonts w:ascii="Calibri" w:hAnsi="Calibri" w:cs="Calibri"/>
          <w:color w:val="000000"/>
        </w:rPr>
        <w:t xml:space="preserve"> procesů </w:t>
      </w:r>
      <w:r>
        <w:rPr>
          <w:rFonts w:ascii="Calibri" w:hAnsi="Calibri" w:cs="Calibri"/>
          <w:color w:val="000000"/>
        </w:rPr>
        <w:t xml:space="preserve">BOZP </w:t>
      </w:r>
      <w:r w:rsidR="0087240A" w:rsidRPr="00737AF2">
        <w:rPr>
          <w:rFonts w:ascii="Calibri" w:hAnsi="Calibri" w:cs="Calibri"/>
          <w:color w:val="000000"/>
        </w:rPr>
        <w:t>v</w:t>
      </w:r>
      <w:r w:rsidR="00B62E90">
        <w:rPr>
          <w:rFonts w:ascii="Calibri" w:hAnsi="Calibri" w:cs="Calibri"/>
          <w:color w:val="000000"/>
        </w:rPr>
        <w:t> </w:t>
      </w:r>
      <w:r w:rsidR="0087240A" w:rsidRPr="00737AF2">
        <w:rPr>
          <w:rFonts w:ascii="Calibri" w:hAnsi="Calibri" w:cs="Calibri"/>
          <w:color w:val="000000"/>
        </w:rPr>
        <w:t>zemědělství</w:t>
      </w:r>
      <w:r w:rsidR="00B62E90">
        <w:rPr>
          <w:rFonts w:ascii="Calibri" w:hAnsi="Calibri" w:cs="Calibri"/>
          <w:color w:val="000000"/>
        </w:rPr>
        <w:t xml:space="preserve"> s důrazem na odstraňování rizika kontaktu zaměstnanců s nebezpečnými chemickými látkami</w:t>
      </w:r>
    </w:p>
    <w:p w14:paraId="4C6F95ED" w14:textId="77777777" w:rsidR="00267731" w:rsidRDefault="00267731" w:rsidP="00267731">
      <w:pPr>
        <w:pStyle w:val="Odstavecseseznamem"/>
        <w:spacing w:after="0" w:line="240" w:lineRule="auto"/>
        <w:ind w:left="851"/>
        <w:jc w:val="both"/>
        <w:rPr>
          <w:rFonts w:ascii="Calibri" w:hAnsi="Calibri" w:cs="Calibri"/>
          <w:color w:val="000000"/>
        </w:rPr>
      </w:pPr>
    </w:p>
    <w:p w14:paraId="07E40AB2" w14:textId="2203DE36" w:rsidR="00267731" w:rsidRPr="002E3924" w:rsidRDefault="00267731" w:rsidP="00267731">
      <w:pPr>
        <w:pStyle w:val="Nadpis2"/>
        <w:numPr>
          <w:ilvl w:val="0"/>
          <w:numId w:val="11"/>
        </w:numPr>
        <w:spacing w:before="0" w:after="120" w:line="240" w:lineRule="auto"/>
        <w:rPr>
          <w:rFonts w:ascii="Calibri" w:eastAsia="Times New Roman" w:hAnsi="Calibri" w:cs="Calibri"/>
          <w:lang w:eastAsia="cs-CZ"/>
        </w:rPr>
      </w:pPr>
      <w:r>
        <w:rPr>
          <w:rFonts w:ascii="Calibri" w:eastAsia="Times New Roman" w:hAnsi="Calibri" w:cs="Calibri"/>
          <w:lang w:eastAsia="cs-CZ"/>
        </w:rPr>
        <w:t>Prevence rizik v l</w:t>
      </w:r>
      <w:r w:rsidRPr="002E3924">
        <w:rPr>
          <w:rFonts w:ascii="Calibri" w:eastAsia="Times New Roman" w:hAnsi="Calibri" w:cs="Calibri"/>
          <w:lang w:eastAsia="cs-CZ"/>
        </w:rPr>
        <w:t>ogisti</w:t>
      </w:r>
      <w:r>
        <w:rPr>
          <w:rFonts w:ascii="Calibri" w:eastAsia="Times New Roman" w:hAnsi="Calibri" w:cs="Calibri"/>
          <w:lang w:eastAsia="cs-CZ"/>
        </w:rPr>
        <w:t xml:space="preserve">ce </w:t>
      </w:r>
      <w:r w:rsidRPr="002E3924">
        <w:rPr>
          <w:rFonts w:ascii="Calibri" w:eastAsia="Times New Roman" w:hAnsi="Calibri" w:cs="Calibri"/>
          <w:lang w:eastAsia="cs-CZ"/>
        </w:rPr>
        <w:t>a skladování</w:t>
      </w:r>
      <w:r>
        <w:rPr>
          <w:rFonts w:ascii="Calibri" w:eastAsia="Times New Roman" w:hAnsi="Calibri" w:cs="Calibri"/>
          <w:lang w:eastAsia="cs-CZ"/>
        </w:rPr>
        <w:t xml:space="preserve"> s </w:t>
      </w:r>
      <w:r w:rsidRPr="00F54D0F">
        <w:rPr>
          <w:rFonts w:ascii="Calibri" w:eastAsia="Times New Roman" w:hAnsi="Calibri" w:cs="Calibri"/>
          <w:lang w:eastAsia="cs-CZ"/>
        </w:rPr>
        <w:t>využitím „</w:t>
      </w:r>
      <w:proofErr w:type="spellStart"/>
      <w:r w:rsidRPr="00F54D0F">
        <w:rPr>
          <w:rFonts w:ascii="Calibri" w:eastAsia="Times New Roman" w:hAnsi="Calibri" w:cs="Calibri"/>
          <w:lang w:eastAsia="cs-CZ"/>
        </w:rPr>
        <w:t>smart</w:t>
      </w:r>
      <w:proofErr w:type="spellEnd"/>
      <w:r w:rsidRPr="00F54D0F">
        <w:rPr>
          <w:rFonts w:ascii="Calibri" w:eastAsia="Times New Roman" w:hAnsi="Calibri" w:cs="Calibri"/>
          <w:lang w:eastAsia="cs-CZ"/>
        </w:rPr>
        <w:t xml:space="preserve"> technology“</w:t>
      </w:r>
    </w:p>
    <w:p w14:paraId="527AF7D6" w14:textId="77777777" w:rsidR="00267731" w:rsidRDefault="00267731" w:rsidP="00267731">
      <w:pPr>
        <w:pStyle w:val="Normlnweb"/>
        <w:spacing w:before="0" w:beforeAutospacing="0" w:after="0" w:afterAutospacing="0"/>
        <w:jc w:val="both"/>
        <w:rPr>
          <w:rFonts w:ascii="Calibri" w:hAnsi="Calibri" w:cs="Calibri"/>
          <w:color w:val="000000"/>
          <w:sz w:val="22"/>
          <w:szCs w:val="22"/>
          <w:shd w:val="clear" w:color="auto" w:fill="FFFFFF"/>
        </w:rPr>
      </w:pPr>
      <w:r w:rsidRPr="00A743D7">
        <w:rPr>
          <w:rFonts w:ascii="Calibri" w:hAnsi="Calibri" w:cs="Calibri"/>
          <w:color w:val="000000"/>
          <w:sz w:val="22"/>
          <w:szCs w:val="22"/>
          <w:shd w:val="clear" w:color="auto" w:fill="FFFFFF"/>
        </w:rPr>
        <w:t>Vysokozdvižné vozíky (VZV) patří mezi nejčastěji používané manipulační prostředky, ale zároveň představují značné riziko pracovních úrazů, zejména při nesprávném používání či nedostatečném zaškolení personálu. Prevence rizik spojených s provozem VZV je klíčová pro zvýšení bezpečnosti práce a efektivity manipulace s materiálem.</w:t>
      </w:r>
    </w:p>
    <w:p w14:paraId="5282B288" w14:textId="77777777" w:rsidR="00267731" w:rsidRPr="00A743D7" w:rsidRDefault="00267731" w:rsidP="00267731">
      <w:pPr>
        <w:pStyle w:val="Normlnweb"/>
        <w:spacing w:before="0" w:beforeAutospacing="0" w:after="0" w:afterAutospacing="0"/>
        <w:jc w:val="both"/>
        <w:rPr>
          <w:rFonts w:ascii="Calibri" w:hAnsi="Calibri" w:cs="Calibri"/>
          <w:color w:val="000000"/>
          <w:sz w:val="22"/>
          <w:szCs w:val="22"/>
          <w:shd w:val="clear" w:color="auto" w:fill="FFFFFF"/>
        </w:rPr>
      </w:pPr>
    </w:p>
    <w:p w14:paraId="7B07EF35" w14:textId="43E0906D" w:rsidR="00267731" w:rsidRPr="00A743D7" w:rsidRDefault="00267731" w:rsidP="00267731">
      <w:pPr>
        <w:spacing w:after="120" w:line="240" w:lineRule="auto"/>
        <w:jc w:val="both"/>
        <w:rPr>
          <w:rFonts w:ascii="Calibri" w:hAnsi="Calibri" w:cs="Calibri"/>
          <w:color w:val="000000"/>
        </w:rPr>
      </w:pPr>
      <w:r w:rsidRPr="00A743D7">
        <w:rPr>
          <w:rFonts w:ascii="Calibri" w:hAnsi="Calibri" w:cs="Calibri"/>
          <w:color w:val="000000"/>
        </w:rPr>
        <w:t xml:space="preserve">Možná témata pro přípravu konkrétních návrhů </w:t>
      </w:r>
      <w:r w:rsidR="00F54D0F" w:rsidRPr="00A743D7">
        <w:rPr>
          <w:rFonts w:ascii="Calibri" w:hAnsi="Calibri" w:cs="Calibri"/>
          <w:color w:val="000000"/>
        </w:rPr>
        <w:t>projektů</w:t>
      </w:r>
      <w:r w:rsidR="00F54D0F">
        <w:rPr>
          <w:rFonts w:ascii="Calibri" w:hAnsi="Calibri" w:cs="Calibri"/>
          <w:color w:val="000000"/>
        </w:rPr>
        <w:t>:</w:t>
      </w:r>
    </w:p>
    <w:p w14:paraId="7A70C25B" w14:textId="65AE1D63"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Simulátory pro trénink obsluhy VZV: Vývoj a implementace realistických výukových simulátorů, které umožní bezpečné školení obsluhy VZV a zlepšení jejich reakcí na krizové situace</w:t>
      </w:r>
      <w:r w:rsidR="00B62E90">
        <w:rPr>
          <w:rFonts w:ascii="Calibri" w:hAnsi="Calibri" w:cs="Calibri"/>
          <w:color w:val="000000"/>
        </w:rPr>
        <w:t>, což prevenčně povede obsluhu těchto zařízení k lepším a zdravějším pohybovým návykům a eliminuje krátkodobé i dlouhodobé dopady do lidského zdraví.</w:t>
      </w:r>
    </w:p>
    <w:p w14:paraId="52DD11DF" w14:textId="77777777"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Systémy prevence kolizí a automatizace VZV: Zavedení inteligentních technologií, jako jsou senzory pro detekci překážek, varovné systémy a částečná automatizace řízení VZV.</w:t>
      </w:r>
    </w:p>
    <w:p w14:paraId="060378BF" w14:textId="39FEA2A2" w:rsidR="00267731" w:rsidRPr="00A743D7" w:rsidRDefault="00267731" w:rsidP="00267731">
      <w:pPr>
        <w:pStyle w:val="Odstavecseseznamem"/>
        <w:numPr>
          <w:ilvl w:val="0"/>
          <w:numId w:val="2"/>
        </w:numPr>
        <w:spacing w:after="0" w:line="240" w:lineRule="auto"/>
        <w:ind w:left="851" w:hanging="425"/>
        <w:jc w:val="both"/>
        <w:rPr>
          <w:rFonts w:ascii="Calibri" w:hAnsi="Calibri" w:cs="Calibri"/>
          <w:color w:val="000000"/>
        </w:rPr>
      </w:pPr>
      <w:r w:rsidRPr="00A743D7">
        <w:rPr>
          <w:rFonts w:ascii="Calibri" w:hAnsi="Calibri" w:cs="Calibri"/>
          <w:color w:val="000000"/>
        </w:rPr>
        <w:t xml:space="preserve">Digitalizace evidence provozu a údržby VZV: Vytvoření aplikací pro správu pravidelných kontrol, záznamy o provozu a plánování údržby s cílem minimalizovat technické závady </w:t>
      </w:r>
      <w:r w:rsidRPr="00A743D7">
        <w:rPr>
          <w:rFonts w:ascii="Calibri" w:hAnsi="Calibri" w:cs="Calibri"/>
          <w:color w:val="000000"/>
        </w:rPr>
        <w:lastRenderedPageBreak/>
        <w:t>a</w:t>
      </w:r>
      <w:r w:rsidR="00C175F1">
        <w:rPr>
          <w:rFonts w:ascii="Calibri" w:hAnsi="Calibri" w:cs="Calibri"/>
          <w:color w:val="000000"/>
        </w:rPr>
        <w:t> </w:t>
      </w:r>
      <w:r w:rsidRPr="00A743D7">
        <w:rPr>
          <w:rFonts w:ascii="Calibri" w:hAnsi="Calibri" w:cs="Calibri"/>
          <w:color w:val="000000"/>
        </w:rPr>
        <w:t>prodloužit životnost zařízení</w:t>
      </w:r>
      <w:r w:rsidR="00B62E90">
        <w:rPr>
          <w:rFonts w:ascii="Calibri" w:hAnsi="Calibri" w:cs="Calibri"/>
          <w:color w:val="000000"/>
        </w:rPr>
        <w:t xml:space="preserve"> a omezení lidského činitele v nevhodných mikroklimatických podmínkách.</w:t>
      </w:r>
    </w:p>
    <w:p w14:paraId="4E3BFDF8" w14:textId="77777777" w:rsidR="00267731" w:rsidRPr="00737AF2" w:rsidRDefault="00267731" w:rsidP="00267731">
      <w:pPr>
        <w:pStyle w:val="Normlnweb"/>
        <w:spacing w:before="0" w:beforeAutospacing="0" w:after="0" w:afterAutospacing="0"/>
        <w:jc w:val="both"/>
        <w:rPr>
          <w:rFonts w:ascii="Calibri" w:hAnsi="Calibri" w:cs="Calibri"/>
          <w:b/>
          <w:sz w:val="22"/>
          <w:szCs w:val="22"/>
          <w:highlight w:val="yellow"/>
        </w:rPr>
      </w:pPr>
    </w:p>
    <w:p w14:paraId="6E8AF0FA" w14:textId="77777777" w:rsidR="00267731" w:rsidRPr="00BE1A66" w:rsidRDefault="00267731" w:rsidP="00267731">
      <w:pPr>
        <w:pStyle w:val="Odstavecseseznamem"/>
        <w:spacing w:after="60" w:line="240" w:lineRule="auto"/>
        <w:ind w:left="0"/>
        <w:jc w:val="both"/>
        <w:rPr>
          <w:rFonts w:ascii="Calibri" w:hAnsi="Calibri" w:cs="Calibri"/>
          <w:b/>
          <w:color w:val="000000" w:themeColor="text1"/>
        </w:rPr>
      </w:pPr>
      <w:r w:rsidRPr="00BE1A66">
        <w:rPr>
          <w:rFonts w:ascii="Calibri" w:hAnsi="Calibri" w:cs="Calibri"/>
          <w:b/>
          <w:color w:val="000000" w:themeColor="text1"/>
        </w:rPr>
        <w:t>Pozn.</w:t>
      </w:r>
    </w:p>
    <w:p w14:paraId="634B9783" w14:textId="77777777" w:rsidR="00267731" w:rsidRPr="00223E7E" w:rsidRDefault="00267731" w:rsidP="00267731">
      <w:pPr>
        <w:spacing w:after="0" w:line="240" w:lineRule="auto"/>
        <w:rPr>
          <w:rFonts w:ascii="Calibri" w:hAnsi="Calibri" w:cs="Calibri"/>
          <w:color w:val="000000"/>
        </w:rPr>
      </w:pPr>
      <w:r w:rsidRPr="00223E7E">
        <w:rPr>
          <w:rFonts w:ascii="Calibri" w:hAnsi="Calibri" w:cs="Calibri"/>
          <w:color w:val="000000"/>
        </w:rPr>
        <w:t>Tematicky bude navazovat na výstupy z roku 2024 s cílem řešení eliminace rizik při provozu VZV.</w:t>
      </w:r>
    </w:p>
    <w:p w14:paraId="1D9707D0" w14:textId="77777777" w:rsidR="00267731" w:rsidRDefault="00267731" w:rsidP="00F54D0F">
      <w:pPr>
        <w:pStyle w:val="Odstavecseseznamem"/>
        <w:spacing w:after="0" w:line="240" w:lineRule="auto"/>
        <w:ind w:left="851"/>
        <w:jc w:val="both"/>
        <w:rPr>
          <w:rFonts w:ascii="Calibri" w:hAnsi="Calibri" w:cs="Calibri"/>
          <w:color w:val="000000"/>
        </w:rPr>
      </w:pPr>
    </w:p>
    <w:p w14:paraId="64FB5D1E" w14:textId="77777777" w:rsidR="0038169B" w:rsidRDefault="0038169B" w:rsidP="0038169B">
      <w:pPr>
        <w:spacing w:after="0" w:line="240" w:lineRule="auto"/>
        <w:jc w:val="both"/>
        <w:rPr>
          <w:rFonts w:ascii="Calibri" w:hAnsi="Calibri" w:cs="Calibri"/>
          <w:color w:val="000000"/>
        </w:rPr>
      </w:pPr>
    </w:p>
    <w:p w14:paraId="19E3AE4A" w14:textId="5B5BF2F8" w:rsidR="0087240A" w:rsidRPr="0038169B" w:rsidRDefault="00842592" w:rsidP="00446D81">
      <w:pPr>
        <w:pStyle w:val="Nadpis2"/>
        <w:numPr>
          <w:ilvl w:val="0"/>
          <w:numId w:val="11"/>
        </w:numPr>
        <w:spacing w:before="0" w:after="120" w:line="240" w:lineRule="auto"/>
        <w:jc w:val="both"/>
        <w:rPr>
          <w:rFonts w:ascii="Calibri" w:eastAsia="Times New Roman" w:hAnsi="Calibri" w:cs="Calibri"/>
          <w:lang w:eastAsia="cs-CZ"/>
        </w:rPr>
      </w:pPr>
      <w:r>
        <w:rPr>
          <w:rFonts w:ascii="Calibri" w:eastAsia="Times New Roman" w:hAnsi="Calibri" w:cs="Calibri"/>
          <w:lang w:eastAsia="cs-CZ"/>
        </w:rPr>
        <w:t>I</w:t>
      </w:r>
      <w:r w:rsidR="006873E3" w:rsidRPr="0038169B">
        <w:rPr>
          <w:rFonts w:ascii="Calibri" w:eastAsia="Times New Roman" w:hAnsi="Calibri" w:cs="Calibri"/>
          <w:lang w:eastAsia="cs-CZ"/>
        </w:rPr>
        <w:t>mplementace digitálního systému pro zvýšení bezpečnosti práce a profesionalizaci personálu na čerpacích stanicích prostřednictvím automatizace kontrolních a</w:t>
      </w:r>
      <w:r w:rsidR="00C175F1">
        <w:rPr>
          <w:rFonts w:ascii="Calibri" w:eastAsia="Times New Roman" w:hAnsi="Calibri" w:cs="Calibri"/>
          <w:lang w:eastAsia="cs-CZ"/>
        </w:rPr>
        <w:t> </w:t>
      </w:r>
      <w:r w:rsidR="006873E3" w:rsidRPr="0038169B">
        <w:rPr>
          <w:rFonts w:ascii="Calibri" w:eastAsia="Times New Roman" w:hAnsi="Calibri" w:cs="Calibri"/>
          <w:lang w:eastAsia="cs-CZ"/>
        </w:rPr>
        <w:t>provozních procesů, tzv. CS PORTAL.</w:t>
      </w:r>
    </w:p>
    <w:p w14:paraId="4EA20C92" w14:textId="31802B6C" w:rsidR="0087240A" w:rsidRPr="00737AF2" w:rsidRDefault="00843BE8" w:rsidP="00E91B28">
      <w:pPr>
        <w:pStyle w:val="Odstavecseseznamem"/>
        <w:spacing w:before="120" w:after="60" w:line="240" w:lineRule="auto"/>
        <w:ind w:left="0"/>
        <w:jc w:val="both"/>
        <w:rPr>
          <w:rFonts w:ascii="Calibri" w:hAnsi="Calibri" w:cs="Calibri"/>
          <w:b/>
          <w:color w:val="000000" w:themeColor="text1"/>
        </w:rPr>
      </w:pPr>
      <w:r>
        <w:rPr>
          <w:rFonts w:ascii="Calibri" w:hAnsi="Calibri" w:cs="Calibri"/>
          <w:b/>
          <w:color w:val="000000" w:themeColor="text1"/>
        </w:rPr>
        <w:t xml:space="preserve">Pozn. </w:t>
      </w:r>
    </w:p>
    <w:p w14:paraId="74C42D49" w14:textId="2939B28B" w:rsidR="00352272" w:rsidRPr="00737AF2" w:rsidRDefault="00352272" w:rsidP="00E91B28">
      <w:pPr>
        <w:pBdr>
          <w:top w:val="nil"/>
          <w:left w:val="nil"/>
          <w:bottom w:val="nil"/>
          <w:right w:val="nil"/>
          <w:between w:val="nil"/>
        </w:pBdr>
        <w:spacing w:after="120" w:line="240" w:lineRule="auto"/>
        <w:jc w:val="both"/>
        <w:rPr>
          <w:rFonts w:ascii="Calibri" w:hAnsi="Calibri" w:cs="Calibri"/>
          <w:color w:val="000000" w:themeColor="text1"/>
        </w:rPr>
      </w:pPr>
      <w:r w:rsidRPr="00737AF2">
        <w:rPr>
          <w:rFonts w:ascii="Calibri" w:hAnsi="Calibri" w:cs="Calibri"/>
          <w:b/>
          <w:color w:val="000000" w:themeColor="text1"/>
        </w:rPr>
        <w:t>CS PORTAL</w:t>
      </w:r>
      <w:r w:rsidRPr="00737AF2">
        <w:rPr>
          <w:rFonts w:ascii="Calibri" w:hAnsi="Calibri" w:cs="Calibri"/>
          <w:color w:val="000000" w:themeColor="text1"/>
        </w:rPr>
        <w:t xml:space="preserve"> – </w:t>
      </w:r>
      <w:r w:rsidR="007D07B6" w:rsidRPr="00737AF2">
        <w:rPr>
          <w:rFonts w:ascii="Calibri" w:hAnsi="Calibri" w:cs="Calibri"/>
          <w:color w:val="000000" w:themeColor="text1"/>
        </w:rPr>
        <w:t>projekt</w:t>
      </w:r>
      <w:r w:rsidRPr="00737AF2">
        <w:rPr>
          <w:rFonts w:ascii="Calibri" w:hAnsi="Calibri" w:cs="Calibri"/>
          <w:color w:val="000000" w:themeColor="text1"/>
        </w:rPr>
        <w:t xml:space="preserve"> z roku 2025, jehož realizace byla v důsledku nedostatečné výše příspěvku přesunuta na rok 2025</w:t>
      </w:r>
      <w:r w:rsidR="007D07B6" w:rsidRPr="00737AF2">
        <w:rPr>
          <w:rFonts w:ascii="Calibri" w:hAnsi="Calibri" w:cs="Calibri"/>
          <w:color w:val="000000" w:themeColor="text1"/>
        </w:rPr>
        <w:t>.</w:t>
      </w:r>
    </w:p>
    <w:p w14:paraId="3CF36A37" w14:textId="13E7F8A7" w:rsidR="0071373F" w:rsidRDefault="00CA2301" w:rsidP="00E91B28">
      <w:pPr>
        <w:spacing w:after="0" w:line="240" w:lineRule="auto"/>
        <w:jc w:val="both"/>
        <w:rPr>
          <w:rFonts w:ascii="Calibri" w:hAnsi="Calibri" w:cs="Calibri"/>
          <w:color w:val="000000"/>
        </w:rPr>
      </w:pPr>
      <w:r w:rsidRPr="00CA2301">
        <w:rPr>
          <w:rFonts w:ascii="Calibri" w:hAnsi="Calibri" w:cs="Calibri"/>
          <w:color w:val="000000"/>
        </w:rPr>
        <w:t>Cílem projektu je zvýšení prevence, bezpečnosti práce a ochrany zdraví prostřednictvím systému </w:t>
      </w:r>
      <w:r w:rsidRPr="00CA2301">
        <w:rPr>
          <w:rFonts w:ascii="Calibri" w:hAnsi="Calibri" w:cs="Calibri"/>
          <w:b/>
          <w:bCs/>
          <w:color w:val="000000"/>
        </w:rPr>
        <w:t>CS PORTAL</w:t>
      </w:r>
      <w:r w:rsidRPr="00CA2301">
        <w:rPr>
          <w:rFonts w:ascii="Calibri" w:hAnsi="Calibri" w:cs="Calibri"/>
          <w:color w:val="000000"/>
        </w:rPr>
        <w:t xml:space="preserve">, který se zaměřuje na profesionalizaci personálu, kontrolu procesů a funkčnosti infrastruktury čerpacích stanic. Systém zahrnuje pasportizaci zařízení, automatické plánování a avizování technických prohlídek, interaktivní provozní deník a knihovnu checklistů pro rutinní kontroly. Díky responzivní aplikaci na mobilních zařízeních umožní </w:t>
      </w:r>
      <w:r w:rsidR="00D515C9">
        <w:rPr>
          <w:rFonts w:ascii="Calibri" w:hAnsi="Calibri" w:cs="Calibri"/>
          <w:color w:val="000000"/>
        </w:rPr>
        <w:t xml:space="preserve">nejenom </w:t>
      </w:r>
      <w:r w:rsidRPr="00CA2301">
        <w:rPr>
          <w:rFonts w:ascii="Calibri" w:hAnsi="Calibri" w:cs="Calibri"/>
          <w:color w:val="000000"/>
        </w:rPr>
        <w:t>rychlou identifikaci provozních nedostatků,</w:t>
      </w:r>
      <w:r w:rsidR="00D515C9">
        <w:rPr>
          <w:rFonts w:ascii="Calibri" w:hAnsi="Calibri" w:cs="Calibri"/>
          <w:color w:val="000000"/>
        </w:rPr>
        <w:t xml:space="preserve"> a</w:t>
      </w:r>
      <w:r w:rsidR="00C175F1">
        <w:rPr>
          <w:rFonts w:ascii="Calibri" w:hAnsi="Calibri" w:cs="Calibri"/>
          <w:color w:val="000000"/>
        </w:rPr>
        <w:t> </w:t>
      </w:r>
      <w:r w:rsidRPr="00CA2301">
        <w:rPr>
          <w:rFonts w:ascii="Calibri" w:hAnsi="Calibri" w:cs="Calibri"/>
          <w:color w:val="000000"/>
        </w:rPr>
        <w:t xml:space="preserve">efektivní správu </w:t>
      </w:r>
      <w:r w:rsidR="003D29E6" w:rsidRPr="00CA2301">
        <w:rPr>
          <w:rFonts w:ascii="Calibri" w:hAnsi="Calibri" w:cs="Calibri"/>
          <w:color w:val="000000"/>
        </w:rPr>
        <w:t>procesů</w:t>
      </w:r>
      <w:r w:rsidR="003D29E6">
        <w:rPr>
          <w:rFonts w:ascii="Calibri" w:hAnsi="Calibri" w:cs="Calibri"/>
          <w:color w:val="000000"/>
        </w:rPr>
        <w:t>, ale</w:t>
      </w:r>
      <w:r w:rsidR="00D515C9">
        <w:rPr>
          <w:rFonts w:ascii="Calibri" w:hAnsi="Calibri" w:cs="Calibri"/>
          <w:color w:val="000000"/>
        </w:rPr>
        <w:t xml:space="preserve"> nastavování pracovních podmínek vedouc</w:t>
      </w:r>
      <w:r w:rsidR="003D29E6">
        <w:rPr>
          <w:rFonts w:ascii="Calibri" w:hAnsi="Calibri" w:cs="Calibri"/>
          <w:color w:val="000000"/>
        </w:rPr>
        <w:t>í</w:t>
      </w:r>
      <w:r w:rsidR="00D515C9">
        <w:rPr>
          <w:rFonts w:ascii="Calibri" w:hAnsi="Calibri" w:cs="Calibri"/>
          <w:color w:val="000000"/>
        </w:rPr>
        <w:t xml:space="preserve">ch ke zlepšení </w:t>
      </w:r>
      <w:r w:rsidRPr="00CA2301">
        <w:rPr>
          <w:rFonts w:ascii="Calibri" w:hAnsi="Calibri" w:cs="Calibri"/>
          <w:color w:val="000000"/>
        </w:rPr>
        <w:t>bezpečnosti provozu</w:t>
      </w:r>
      <w:r w:rsidR="00071D4C">
        <w:rPr>
          <w:rFonts w:ascii="Calibri" w:hAnsi="Calibri" w:cs="Calibri"/>
          <w:color w:val="000000"/>
        </w:rPr>
        <w:t xml:space="preserve"> a </w:t>
      </w:r>
      <w:r w:rsidR="00D515C9">
        <w:rPr>
          <w:rFonts w:ascii="Calibri" w:hAnsi="Calibri" w:cs="Calibri"/>
          <w:color w:val="000000"/>
        </w:rPr>
        <w:t xml:space="preserve">zdraví zaměstnanců. </w:t>
      </w:r>
    </w:p>
    <w:p w14:paraId="47333E6F" w14:textId="77777777" w:rsidR="003D29E6" w:rsidRPr="00737AF2" w:rsidRDefault="003D29E6" w:rsidP="00E91B28">
      <w:pPr>
        <w:spacing w:after="0" w:line="240" w:lineRule="auto"/>
        <w:jc w:val="both"/>
        <w:rPr>
          <w:rFonts w:ascii="Calibri" w:hAnsi="Calibri" w:cs="Calibri"/>
          <w:shd w:val="clear" w:color="auto" w:fill="FFFFFF"/>
        </w:rPr>
      </w:pPr>
    </w:p>
    <w:p w14:paraId="326E9394" w14:textId="3AA76992" w:rsidR="0071373F" w:rsidRPr="00760AFF" w:rsidRDefault="00684DFF" w:rsidP="00E91B28">
      <w:pPr>
        <w:pStyle w:val="Nadpis2"/>
        <w:numPr>
          <w:ilvl w:val="0"/>
          <w:numId w:val="11"/>
        </w:numPr>
        <w:spacing w:before="0" w:after="120" w:line="240" w:lineRule="auto"/>
        <w:rPr>
          <w:rFonts w:ascii="Calibri" w:eastAsia="Times New Roman" w:hAnsi="Calibri" w:cs="Calibri"/>
          <w:lang w:eastAsia="cs-CZ"/>
        </w:rPr>
      </w:pPr>
      <w:r w:rsidRPr="00737AF2">
        <w:rPr>
          <w:rFonts w:ascii="Calibri" w:eastAsia="Times New Roman" w:hAnsi="Calibri" w:cs="Calibri"/>
          <w:lang w:eastAsia="cs-CZ"/>
        </w:rPr>
        <w:t>Prevence rizik v</w:t>
      </w:r>
      <w:r w:rsidR="00DE70B1" w:rsidRPr="00737AF2">
        <w:rPr>
          <w:rFonts w:ascii="Calibri" w:eastAsia="Times New Roman" w:hAnsi="Calibri" w:cs="Calibri"/>
          <w:lang w:eastAsia="cs-CZ"/>
        </w:rPr>
        <w:t xml:space="preserve">e </w:t>
      </w:r>
      <w:r w:rsidR="007B3A03" w:rsidRPr="00737AF2">
        <w:rPr>
          <w:rFonts w:ascii="Calibri" w:eastAsia="Times New Roman" w:hAnsi="Calibri" w:cs="Calibri"/>
          <w:lang w:eastAsia="cs-CZ"/>
        </w:rPr>
        <w:t>stavebnictví</w:t>
      </w:r>
      <w:r w:rsidR="007D07B6" w:rsidRPr="00737AF2">
        <w:rPr>
          <w:rFonts w:ascii="Calibri" w:eastAsia="Times New Roman" w:hAnsi="Calibri" w:cs="Calibri"/>
          <w:lang w:eastAsia="cs-CZ"/>
        </w:rPr>
        <w:t xml:space="preserve"> ve</w:t>
      </w:r>
      <w:r w:rsidR="007B3A03" w:rsidRPr="00737AF2">
        <w:rPr>
          <w:rFonts w:ascii="Calibri" w:eastAsia="Times New Roman" w:hAnsi="Calibri" w:cs="Calibri"/>
          <w:lang w:eastAsia="cs-CZ"/>
        </w:rPr>
        <w:t xml:space="preserve"> </w:t>
      </w:r>
      <w:r w:rsidR="00185DEF" w:rsidRPr="00737AF2">
        <w:rPr>
          <w:rFonts w:ascii="Calibri" w:eastAsia="Times New Roman" w:hAnsi="Calibri" w:cs="Calibri"/>
          <w:lang w:eastAsia="cs-CZ"/>
        </w:rPr>
        <w:t xml:space="preserve">vazbě na novou právní úpravu </w:t>
      </w:r>
    </w:p>
    <w:p w14:paraId="25BC95FF" w14:textId="646F4D34" w:rsidR="00ED1495" w:rsidRPr="00AE3D4F" w:rsidRDefault="00185DEF" w:rsidP="00E91B28">
      <w:pPr>
        <w:spacing w:after="0" w:line="240" w:lineRule="auto"/>
        <w:jc w:val="both"/>
        <w:rPr>
          <w:rFonts w:ascii="Calibri" w:hAnsi="Calibri" w:cs="Calibri"/>
        </w:rPr>
      </w:pPr>
      <w:r w:rsidRPr="00737AF2">
        <w:rPr>
          <w:rFonts w:ascii="Calibri" w:eastAsia="Times New Roman" w:hAnsi="Calibri" w:cs="Calibri"/>
          <w:color w:val="000000"/>
          <w:lang w:eastAsia="cs-CZ"/>
        </w:rPr>
        <w:t xml:space="preserve">Práce na staveništích patří mezi nejrizikovější z hlediska výskytu pracovních úrazů. Specifickým rysem </w:t>
      </w:r>
      <w:r w:rsidRPr="00737AF2">
        <w:rPr>
          <w:rFonts w:ascii="Calibri" w:eastAsia="Times New Roman" w:hAnsi="Calibri" w:cs="Calibri"/>
          <w:color w:val="000000"/>
          <w:shd w:val="clear" w:color="auto" w:fill="FFFFFF"/>
          <w:lang w:eastAsia="cs-CZ"/>
        </w:rPr>
        <w:t xml:space="preserve">je dočasnost stavebních prací vždy na různých pracovištích navíc při současném zapojení více subjektů do realizace stavby, mezi nimiž někdy není nastavena koordinace činností tak, aby jeden subjekt neohrožoval svojí činností subjekt jiný. Novelizovaný zákon č. 309/2006 Sb., přináší nová pravidla zejména pro pozici </w:t>
      </w:r>
      <w:r w:rsidR="007D07B6" w:rsidRPr="00737AF2">
        <w:rPr>
          <w:rFonts w:ascii="Calibri" w:eastAsia="Times New Roman" w:hAnsi="Calibri" w:cs="Calibri"/>
          <w:color w:val="000000"/>
          <w:shd w:val="clear" w:color="auto" w:fill="FFFFFF"/>
          <w:lang w:eastAsia="cs-CZ"/>
        </w:rPr>
        <w:t>koordinátora</w:t>
      </w:r>
      <w:r w:rsidRPr="00737AF2">
        <w:rPr>
          <w:rFonts w:ascii="Calibri" w:eastAsia="Times New Roman" w:hAnsi="Calibri" w:cs="Calibri"/>
          <w:color w:val="000000"/>
          <w:shd w:val="clear" w:color="auto" w:fill="FFFFFF"/>
          <w:lang w:eastAsia="cs-CZ"/>
        </w:rPr>
        <w:t xml:space="preserve">, </w:t>
      </w:r>
      <w:r w:rsidR="007D07B6" w:rsidRPr="00737AF2">
        <w:rPr>
          <w:rFonts w:ascii="Calibri" w:eastAsia="Times New Roman" w:hAnsi="Calibri" w:cs="Calibri"/>
          <w:color w:val="000000"/>
          <w:shd w:val="clear" w:color="auto" w:fill="FFFFFF"/>
          <w:lang w:eastAsia="cs-CZ"/>
        </w:rPr>
        <w:t>která</w:t>
      </w:r>
      <w:r w:rsidRPr="00737AF2">
        <w:rPr>
          <w:rFonts w:ascii="Calibri" w:eastAsia="Times New Roman" w:hAnsi="Calibri" w:cs="Calibri"/>
          <w:color w:val="000000"/>
          <w:shd w:val="clear" w:color="auto" w:fill="FFFFFF"/>
          <w:lang w:eastAsia="cs-CZ"/>
        </w:rPr>
        <w:t xml:space="preserve"> by měla přispět ke zvýšení bezpečnosti práce ve stavebnictví, změn doznaly i některé prováděcí předpisy, např. </w:t>
      </w:r>
      <w:r w:rsidR="0051274B" w:rsidRPr="00737AF2">
        <w:rPr>
          <w:rFonts w:ascii="Calibri" w:eastAsia="Times New Roman" w:hAnsi="Calibri" w:cs="Calibri"/>
          <w:color w:val="000000"/>
          <w:shd w:val="clear" w:color="auto" w:fill="FFFFFF"/>
          <w:lang w:eastAsia="cs-CZ"/>
        </w:rPr>
        <w:t>novela NV 591/200ž Sb. (</w:t>
      </w:r>
      <w:r w:rsidRPr="00737AF2">
        <w:rPr>
          <w:rFonts w:ascii="Calibri" w:eastAsia="Times New Roman" w:hAnsi="Calibri" w:cs="Calibri"/>
          <w:color w:val="000000"/>
          <w:shd w:val="clear" w:color="auto" w:fill="FFFFFF"/>
          <w:lang w:eastAsia="cs-CZ"/>
        </w:rPr>
        <w:t>úprava výkopových prací</w:t>
      </w:r>
      <w:r w:rsidR="0051274B" w:rsidRPr="00737AF2">
        <w:rPr>
          <w:rFonts w:ascii="Calibri" w:eastAsia="Times New Roman" w:hAnsi="Calibri" w:cs="Calibri"/>
          <w:color w:val="000000"/>
          <w:shd w:val="clear" w:color="auto" w:fill="FFFFFF"/>
          <w:lang w:eastAsia="cs-CZ"/>
        </w:rPr>
        <w:t>)</w:t>
      </w:r>
      <w:r w:rsidRPr="00737AF2">
        <w:rPr>
          <w:rFonts w:ascii="Calibri" w:eastAsia="Times New Roman" w:hAnsi="Calibri" w:cs="Calibri"/>
          <w:color w:val="000000"/>
          <w:shd w:val="clear" w:color="auto" w:fill="FFFFFF"/>
          <w:lang w:eastAsia="cs-CZ"/>
        </w:rPr>
        <w:t xml:space="preserve">. </w:t>
      </w:r>
      <w:r w:rsidR="0051274B" w:rsidRPr="003D29E6">
        <w:rPr>
          <w:rFonts w:ascii="Calibri" w:eastAsia="Times New Roman" w:hAnsi="Calibri" w:cs="Calibri"/>
          <w:color w:val="000000"/>
          <w:shd w:val="clear" w:color="auto" w:fill="FFFFFF"/>
          <w:lang w:eastAsia="cs-CZ"/>
        </w:rPr>
        <w:t>Tyto právní úpravy by měly být nejenom zpřístupněny návodnou formou zaměstnavatelům, především malým a středním, ale součástí by měla být i zpětná vazba pro další úpravy.</w:t>
      </w:r>
      <w:r w:rsidR="0051274B" w:rsidRPr="00737AF2">
        <w:rPr>
          <w:rFonts w:ascii="Calibri" w:eastAsia="Times New Roman" w:hAnsi="Calibri" w:cs="Calibri"/>
          <w:color w:val="000000"/>
          <w:shd w:val="clear" w:color="auto" w:fill="FFFFFF"/>
          <w:lang w:eastAsia="cs-CZ"/>
        </w:rPr>
        <w:t xml:space="preserve"> </w:t>
      </w:r>
    </w:p>
    <w:p w14:paraId="000874E6" w14:textId="77777777" w:rsidR="00AE3D4F" w:rsidRDefault="00AE3D4F" w:rsidP="00E91B28">
      <w:pPr>
        <w:spacing w:after="0" w:line="240" w:lineRule="auto"/>
        <w:jc w:val="both"/>
        <w:rPr>
          <w:rFonts w:ascii="Calibri" w:hAnsi="Calibri" w:cs="Calibri"/>
          <w:color w:val="000000"/>
        </w:rPr>
      </w:pPr>
    </w:p>
    <w:p w14:paraId="3FBD4AEB" w14:textId="1CF1B70F" w:rsidR="00AE3D4F" w:rsidRPr="00AE3D4F" w:rsidRDefault="00AE3D4F" w:rsidP="00E91B28">
      <w:pPr>
        <w:spacing w:after="120" w:line="240" w:lineRule="auto"/>
        <w:jc w:val="both"/>
        <w:rPr>
          <w:rFonts w:ascii="Calibri" w:hAnsi="Calibri" w:cs="Calibri"/>
          <w:color w:val="000000"/>
        </w:rPr>
      </w:pPr>
      <w:r w:rsidRPr="00737AF2">
        <w:rPr>
          <w:rFonts w:ascii="Calibri" w:hAnsi="Calibri" w:cs="Calibri"/>
          <w:color w:val="000000"/>
        </w:rPr>
        <w:t xml:space="preserve">Možná témata pro přípravu konkrétních návrhů projektů: </w:t>
      </w:r>
    </w:p>
    <w:p w14:paraId="4D66B16F" w14:textId="2A9A2717" w:rsidR="0030211E" w:rsidRPr="00F54D0F" w:rsidRDefault="0030211E" w:rsidP="00E91B28">
      <w:pPr>
        <w:pStyle w:val="Odstavecseseznamem"/>
        <w:numPr>
          <w:ilvl w:val="0"/>
          <w:numId w:val="2"/>
        </w:numPr>
        <w:spacing w:after="0" w:line="240" w:lineRule="auto"/>
        <w:ind w:left="851" w:hanging="425"/>
        <w:jc w:val="both"/>
        <w:rPr>
          <w:rFonts w:ascii="Calibri" w:hAnsi="Calibri" w:cs="Calibri"/>
          <w:color w:val="000000"/>
        </w:rPr>
      </w:pPr>
      <w:r w:rsidRPr="0030211E">
        <w:rPr>
          <w:rFonts w:ascii="Calibri" w:hAnsi="Calibri" w:cs="Calibri"/>
          <w:color w:val="000000"/>
        </w:rPr>
        <w:t>Vytvoření metodických návodů</w:t>
      </w:r>
      <w:r w:rsidR="00806812">
        <w:rPr>
          <w:rFonts w:ascii="Calibri" w:hAnsi="Calibri" w:cs="Calibri"/>
          <w:color w:val="000000"/>
        </w:rPr>
        <w:t xml:space="preserve"> a materiálů</w:t>
      </w:r>
      <w:r w:rsidRPr="0030211E">
        <w:rPr>
          <w:rFonts w:ascii="Calibri" w:hAnsi="Calibri" w:cs="Calibri"/>
          <w:color w:val="000000"/>
        </w:rPr>
        <w:t xml:space="preserve"> </w:t>
      </w:r>
      <w:r w:rsidR="00806812">
        <w:rPr>
          <w:rFonts w:ascii="Calibri" w:hAnsi="Calibri" w:cs="Calibri"/>
          <w:color w:val="000000"/>
        </w:rPr>
        <w:t>n</w:t>
      </w:r>
      <w:r w:rsidRPr="0030211E">
        <w:rPr>
          <w:rFonts w:ascii="Calibri" w:hAnsi="Calibri" w:cs="Calibri"/>
          <w:color w:val="000000"/>
        </w:rPr>
        <w:t xml:space="preserve">a školení zaměřených na aplikaci novelizovaného zákona č. 309/2006 Sb. a prováděcích předpisů, včetně pravidel pro koordinátory BOZP a specifických </w:t>
      </w:r>
      <w:r w:rsidRPr="00F54D0F">
        <w:rPr>
          <w:rFonts w:ascii="Calibri" w:hAnsi="Calibri" w:cs="Calibri"/>
          <w:color w:val="000000"/>
        </w:rPr>
        <w:t>postupů při výkopových pracích</w:t>
      </w:r>
      <w:bookmarkStart w:id="1" w:name="_Hlk189575414"/>
      <w:r w:rsidR="003D29E6">
        <w:rPr>
          <w:rFonts w:ascii="Calibri" w:hAnsi="Calibri" w:cs="Calibri"/>
          <w:color w:val="000000"/>
        </w:rPr>
        <w:t xml:space="preserve"> </w:t>
      </w:r>
      <w:r w:rsidR="00806812">
        <w:rPr>
          <w:rFonts w:ascii="Calibri" w:hAnsi="Calibri" w:cs="Calibri"/>
          <w:color w:val="000000"/>
        </w:rPr>
        <w:t>včetně jejich</w:t>
      </w:r>
      <w:r w:rsidR="003D29E6">
        <w:rPr>
          <w:rFonts w:ascii="Calibri" w:hAnsi="Calibri" w:cs="Calibri"/>
          <w:color w:val="000000"/>
        </w:rPr>
        <w:t xml:space="preserve"> </w:t>
      </w:r>
      <w:r w:rsidR="00806812">
        <w:rPr>
          <w:rFonts w:ascii="Calibri" w:hAnsi="Calibri" w:cs="Calibri"/>
          <w:color w:val="000000"/>
        </w:rPr>
        <w:t xml:space="preserve">pilotního ověření </w:t>
      </w:r>
      <w:r w:rsidR="003B0D81">
        <w:rPr>
          <w:rFonts w:ascii="Calibri" w:hAnsi="Calibri" w:cs="Calibri"/>
          <w:color w:val="000000"/>
        </w:rPr>
        <w:t xml:space="preserve">u </w:t>
      </w:r>
      <w:r w:rsidR="003D29E6">
        <w:rPr>
          <w:rFonts w:ascii="Calibri" w:hAnsi="Calibri" w:cs="Calibri"/>
          <w:color w:val="000000"/>
        </w:rPr>
        <w:t>vybraných</w:t>
      </w:r>
      <w:r w:rsidR="003B0D81">
        <w:rPr>
          <w:rFonts w:ascii="Calibri" w:hAnsi="Calibri" w:cs="Calibri"/>
          <w:color w:val="000000"/>
        </w:rPr>
        <w:t xml:space="preserve"> firem.   </w:t>
      </w:r>
    </w:p>
    <w:bookmarkEnd w:id="1"/>
    <w:p w14:paraId="22C0BB8F" w14:textId="0CE6420B" w:rsidR="004B6CDE" w:rsidRPr="00737AF2" w:rsidRDefault="004B6CDE" w:rsidP="00E91B28">
      <w:pPr>
        <w:spacing w:after="0" w:line="240" w:lineRule="auto"/>
        <w:jc w:val="both"/>
        <w:rPr>
          <w:rFonts w:ascii="Calibri" w:eastAsia="Times New Roman" w:hAnsi="Calibri" w:cs="Calibri"/>
          <w:lang w:eastAsia="cs-CZ"/>
        </w:rPr>
      </w:pPr>
    </w:p>
    <w:p w14:paraId="036F178F" w14:textId="2A4F9D74" w:rsidR="005D12E3" w:rsidRPr="002E3924" w:rsidRDefault="005D12E3" w:rsidP="00E91B28">
      <w:pPr>
        <w:pStyle w:val="Nadpis2"/>
        <w:numPr>
          <w:ilvl w:val="0"/>
          <w:numId w:val="11"/>
        </w:numPr>
        <w:spacing w:before="0" w:after="120" w:line="240" w:lineRule="auto"/>
        <w:rPr>
          <w:rFonts w:ascii="Calibri" w:eastAsia="Times New Roman" w:hAnsi="Calibri" w:cs="Calibri"/>
          <w:lang w:eastAsia="cs-CZ"/>
        </w:rPr>
      </w:pPr>
      <w:r w:rsidRPr="002E3924">
        <w:rPr>
          <w:rFonts w:ascii="Calibri" w:eastAsia="Times New Roman" w:hAnsi="Calibri" w:cs="Calibri"/>
          <w:lang w:eastAsia="cs-CZ"/>
        </w:rPr>
        <w:t>Vzdělávání v oblasti BOZP</w:t>
      </w:r>
    </w:p>
    <w:p w14:paraId="37A2790D" w14:textId="4B5841D5" w:rsidR="000420CA" w:rsidRDefault="000420CA" w:rsidP="000420CA">
      <w:pPr>
        <w:spacing w:after="0" w:line="240" w:lineRule="auto"/>
        <w:jc w:val="both"/>
        <w:rPr>
          <w:rFonts w:ascii="Calibri" w:hAnsi="Calibri" w:cs="Calibri"/>
          <w:color w:val="000000"/>
        </w:rPr>
      </w:pPr>
      <w:r w:rsidRPr="000420CA">
        <w:rPr>
          <w:rFonts w:ascii="Calibri" w:hAnsi="Calibri" w:cs="Calibri"/>
          <w:color w:val="000000"/>
        </w:rPr>
        <w:t>Vzdělávání v oblasti BOZP jsou klíčové pro zajištění bezpečnosti na pracovištích a prevenci pracovních úrazů. Zvýšení povědomí o rizicích a jejich efektivní řízení na všech úrovních přispívá ke zlepšení pracovního prostředí a dodržování legislativních požadavků.</w:t>
      </w:r>
    </w:p>
    <w:p w14:paraId="249F8126" w14:textId="77777777" w:rsidR="000420CA" w:rsidRPr="000420CA" w:rsidRDefault="000420CA" w:rsidP="000420CA">
      <w:pPr>
        <w:spacing w:after="0" w:line="240" w:lineRule="auto"/>
        <w:jc w:val="both"/>
        <w:rPr>
          <w:rFonts w:ascii="Calibri" w:hAnsi="Calibri" w:cs="Calibri"/>
          <w:color w:val="000000"/>
        </w:rPr>
      </w:pPr>
    </w:p>
    <w:p w14:paraId="6F0AB4AC" w14:textId="77777777" w:rsidR="000420CA" w:rsidRPr="00F54D0F" w:rsidRDefault="000420CA" w:rsidP="000420CA">
      <w:pPr>
        <w:spacing w:after="120" w:line="240" w:lineRule="auto"/>
        <w:jc w:val="both"/>
        <w:rPr>
          <w:rFonts w:ascii="Calibri" w:hAnsi="Calibri" w:cs="Calibri"/>
          <w:color w:val="000000"/>
        </w:rPr>
      </w:pPr>
      <w:r w:rsidRPr="000420CA">
        <w:rPr>
          <w:rFonts w:ascii="Calibri" w:hAnsi="Calibri" w:cs="Calibri"/>
          <w:color w:val="000000"/>
        </w:rPr>
        <w:t xml:space="preserve">Možná témata pro přípravu konkrétních </w:t>
      </w:r>
      <w:r w:rsidRPr="00F54D0F">
        <w:rPr>
          <w:rFonts w:ascii="Calibri" w:hAnsi="Calibri" w:cs="Calibri"/>
          <w:color w:val="000000"/>
        </w:rPr>
        <w:t>návrhů projektů:</w:t>
      </w:r>
    </w:p>
    <w:p w14:paraId="369ACB09" w14:textId="592683FC" w:rsidR="00806812" w:rsidRPr="00806812" w:rsidRDefault="000420CA" w:rsidP="00806812">
      <w:pPr>
        <w:pStyle w:val="Odstavecseseznamem"/>
        <w:numPr>
          <w:ilvl w:val="0"/>
          <w:numId w:val="2"/>
        </w:numPr>
        <w:spacing w:after="0" w:line="240" w:lineRule="auto"/>
        <w:ind w:left="851" w:hanging="425"/>
        <w:jc w:val="both"/>
        <w:rPr>
          <w:rFonts w:ascii="Calibri" w:hAnsi="Calibri" w:cs="Calibri"/>
          <w:color w:val="000000"/>
        </w:rPr>
      </w:pPr>
      <w:r w:rsidRPr="00F54D0F">
        <w:rPr>
          <w:rFonts w:ascii="Calibri" w:hAnsi="Calibri" w:cs="Calibri"/>
          <w:color w:val="000000"/>
        </w:rPr>
        <w:t xml:space="preserve">Cílené kampaně na pracovištích: Realizace </w:t>
      </w:r>
      <w:r w:rsidR="00806812">
        <w:rPr>
          <w:rFonts w:ascii="Calibri" w:hAnsi="Calibri" w:cs="Calibri"/>
          <w:color w:val="000000"/>
        </w:rPr>
        <w:t>vzdělávání</w:t>
      </w:r>
      <w:r w:rsidRPr="00F54D0F">
        <w:rPr>
          <w:rFonts w:ascii="Calibri" w:hAnsi="Calibri" w:cs="Calibri"/>
          <w:color w:val="000000"/>
        </w:rPr>
        <w:t xml:space="preserve"> na specifická rizika podle jednotlivých odvětví, s využitím interaktivních prvků a příklad</w:t>
      </w:r>
      <w:r w:rsidRPr="000420CA">
        <w:rPr>
          <w:rFonts w:ascii="Calibri" w:hAnsi="Calibri" w:cs="Calibri"/>
          <w:color w:val="000000"/>
        </w:rPr>
        <w:t>ů z praxe</w:t>
      </w:r>
      <w:r w:rsidR="00806812" w:rsidRPr="00806812">
        <w:rPr>
          <w:rFonts w:ascii="Calibri" w:hAnsi="Calibri" w:cs="Calibri"/>
          <w:color w:val="000000"/>
        </w:rPr>
        <w:t>, včetně jejich jednotlivého pilotního ověření s indikátory měřící efektivitu školení</w:t>
      </w:r>
      <w:r w:rsidR="00806812">
        <w:rPr>
          <w:rFonts w:ascii="Calibri" w:hAnsi="Calibri" w:cs="Calibri"/>
          <w:color w:val="000000"/>
        </w:rPr>
        <w:t>.</w:t>
      </w:r>
    </w:p>
    <w:p w14:paraId="194EB1BF" w14:textId="2D94EB0C" w:rsidR="000420CA" w:rsidRPr="003D29E6" w:rsidRDefault="000420CA" w:rsidP="00806812">
      <w:pPr>
        <w:pStyle w:val="Odstavecseseznamem"/>
        <w:numPr>
          <w:ilvl w:val="0"/>
          <w:numId w:val="2"/>
        </w:numPr>
        <w:spacing w:after="0" w:line="240" w:lineRule="auto"/>
        <w:ind w:left="851" w:hanging="425"/>
        <w:jc w:val="both"/>
        <w:rPr>
          <w:rFonts w:ascii="Calibri" w:hAnsi="Calibri" w:cs="Calibri"/>
          <w:color w:val="000000"/>
        </w:rPr>
      </w:pPr>
      <w:r w:rsidRPr="003D29E6">
        <w:rPr>
          <w:rFonts w:ascii="Calibri" w:hAnsi="Calibri" w:cs="Calibri"/>
          <w:color w:val="000000"/>
        </w:rPr>
        <w:lastRenderedPageBreak/>
        <w:t>Modernizace vzdělávacích metod: Vývoj interaktivních školení a on-line platforem s možností pravidelné aktualizace, včetně zapojení a virtuální reality pro simulaci rizikových situací</w:t>
      </w:r>
      <w:r w:rsidR="00806812">
        <w:rPr>
          <w:rFonts w:ascii="Calibri" w:hAnsi="Calibri" w:cs="Calibri"/>
          <w:color w:val="000000"/>
        </w:rPr>
        <w:t xml:space="preserve"> tak, aby bylo prevenčně předcházeno dopadům na zdraví zaměstnanců</w:t>
      </w:r>
    </w:p>
    <w:p w14:paraId="42FFD19D" w14:textId="450A020D" w:rsidR="00E91B28" w:rsidRDefault="000420CA" w:rsidP="000420CA">
      <w:pPr>
        <w:pStyle w:val="Odstavecseseznamem"/>
        <w:numPr>
          <w:ilvl w:val="0"/>
          <w:numId w:val="2"/>
        </w:numPr>
        <w:spacing w:after="0" w:line="240" w:lineRule="auto"/>
        <w:ind w:left="851" w:hanging="425"/>
        <w:jc w:val="both"/>
        <w:rPr>
          <w:rFonts w:ascii="Calibri" w:hAnsi="Calibri" w:cs="Calibri"/>
          <w:color w:val="000000"/>
        </w:rPr>
      </w:pPr>
      <w:r w:rsidRPr="000420CA">
        <w:rPr>
          <w:rFonts w:ascii="Calibri" w:hAnsi="Calibri" w:cs="Calibri"/>
          <w:color w:val="000000"/>
        </w:rPr>
        <w:t>Praktické vzdělávací materiály: Tvorba návodných videí, příruček, checklistů a aplikací, které budou zaměstnavatelům</w:t>
      </w:r>
      <w:r w:rsidR="00362403">
        <w:rPr>
          <w:rFonts w:ascii="Calibri" w:hAnsi="Calibri" w:cs="Calibri"/>
          <w:color w:val="000000"/>
        </w:rPr>
        <w:t>,</w:t>
      </w:r>
      <w:r w:rsidRPr="000420CA">
        <w:rPr>
          <w:rFonts w:ascii="Calibri" w:hAnsi="Calibri" w:cs="Calibri"/>
          <w:color w:val="000000"/>
        </w:rPr>
        <w:t xml:space="preserve"> zaměstnancům</w:t>
      </w:r>
      <w:r w:rsidR="00362403">
        <w:rPr>
          <w:rFonts w:ascii="Calibri" w:hAnsi="Calibri" w:cs="Calibri"/>
          <w:color w:val="000000"/>
        </w:rPr>
        <w:t xml:space="preserve"> a budoucím zaměstnancům</w:t>
      </w:r>
      <w:r w:rsidR="00CD6624">
        <w:rPr>
          <w:rFonts w:ascii="Calibri" w:hAnsi="Calibri" w:cs="Calibri"/>
          <w:color w:val="000000"/>
        </w:rPr>
        <w:t>,</w:t>
      </w:r>
      <w:r w:rsidRPr="000420CA">
        <w:rPr>
          <w:rFonts w:ascii="Calibri" w:hAnsi="Calibri" w:cs="Calibri"/>
          <w:color w:val="000000"/>
        </w:rPr>
        <w:t xml:space="preserve"> sloužit jako jednoduchý nástroj pro zlepšení BOZP na pracovišti.</w:t>
      </w:r>
      <w:bookmarkEnd w:id="0"/>
    </w:p>
    <w:p w14:paraId="2F409D91" w14:textId="77777777" w:rsidR="0057287B" w:rsidRDefault="0057287B" w:rsidP="0057287B">
      <w:pPr>
        <w:spacing w:after="0" w:line="240" w:lineRule="auto"/>
        <w:jc w:val="both"/>
        <w:rPr>
          <w:rFonts w:ascii="Calibri" w:hAnsi="Calibri" w:cs="Calibri"/>
          <w:color w:val="000000"/>
        </w:rPr>
      </w:pPr>
    </w:p>
    <w:p w14:paraId="65619E19" w14:textId="55564522" w:rsidR="0057287B" w:rsidRDefault="0057287B" w:rsidP="0057287B">
      <w:pPr>
        <w:pStyle w:val="Nadpis1"/>
      </w:pPr>
      <w:r>
        <w:t>Garanti jednotlivých priorit</w:t>
      </w:r>
    </w:p>
    <w:p w14:paraId="066C01F1" w14:textId="77777777" w:rsidR="0057287B" w:rsidRDefault="0057287B" w:rsidP="0057287B">
      <w:pPr>
        <w:spacing w:after="0" w:line="240" w:lineRule="auto"/>
        <w:jc w:val="both"/>
        <w:rPr>
          <w:rFonts w:ascii="Calibri" w:hAnsi="Calibri" w:cs="Calibri"/>
          <w:color w:val="000000"/>
        </w:rPr>
      </w:pPr>
    </w:p>
    <w:p w14:paraId="346A8D7E" w14:textId="1E3AFBFD" w:rsidR="0057287B" w:rsidRDefault="0057287B" w:rsidP="0057287B">
      <w:pPr>
        <w:spacing w:after="0" w:line="240" w:lineRule="auto"/>
        <w:jc w:val="both"/>
        <w:rPr>
          <w:rFonts w:ascii="Calibri" w:hAnsi="Calibri" w:cs="Calibri"/>
          <w:color w:val="000000"/>
        </w:rPr>
      </w:pPr>
      <w:r w:rsidRPr="00AC4A69">
        <w:rPr>
          <w:rFonts w:ascii="Calibri" w:hAnsi="Calibri" w:cs="Calibri"/>
          <w:color w:val="000000"/>
        </w:rPr>
        <w:t>Určení garanti priorit v rámci ZP §320a písm. b)</w:t>
      </w:r>
      <w:r w:rsidR="00737CD2">
        <w:rPr>
          <w:rFonts w:ascii="Calibri" w:hAnsi="Calibri" w:cs="Calibri"/>
          <w:color w:val="000000"/>
        </w:rPr>
        <w:t xml:space="preserve"> na rok 2026</w:t>
      </w:r>
      <w:r w:rsidRPr="00AC4A69">
        <w:rPr>
          <w:rFonts w:ascii="Calibri" w:hAnsi="Calibri" w:cs="Calibri"/>
          <w:color w:val="000000"/>
        </w:rPr>
        <w:t xml:space="preserve">: </w:t>
      </w:r>
    </w:p>
    <w:p w14:paraId="23899F6A" w14:textId="77777777" w:rsidR="0057287B" w:rsidRPr="00AC4A69" w:rsidRDefault="0057287B" w:rsidP="0057287B">
      <w:pPr>
        <w:spacing w:after="0" w:line="240" w:lineRule="auto"/>
        <w:jc w:val="both"/>
        <w:rPr>
          <w:rFonts w:ascii="Calibri" w:hAnsi="Calibri" w:cs="Calibri"/>
          <w:color w:val="000000"/>
        </w:rPr>
      </w:pPr>
    </w:p>
    <w:p w14:paraId="76C2E21A" w14:textId="656ADD80"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Svaz průmyslu a dopravy ČR</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garant priorit 1–6</w:t>
      </w:r>
    </w:p>
    <w:p w14:paraId="2D68FCA7" w14:textId="039C4A2D"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Konfederace zaměstnavatelských a podnikatelských svazů ČR</w:t>
      </w:r>
      <w:r>
        <w:rPr>
          <w:rFonts w:ascii="Calibri" w:hAnsi="Calibri" w:cs="Calibri"/>
          <w:color w:val="000000"/>
        </w:rPr>
        <w:tab/>
      </w:r>
      <w:r>
        <w:rPr>
          <w:rFonts w:ascii="Calibri" w:hAnsi="Calibri" w:cs="Calibri"/>
          <w:color w:val="000000"/>
        </w:rPr>
        <w:tab/>
        <w:t>garant priorit 2, 5, 6</w:t>
      </w:r>
    </w:p>
    <w:p w14:paraId="2FB15A3A" w14:textId="35B8F90F"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 xml:space="preserve">Českomoravská konfederace odborových svazů </w:t>
      </w:r>
      <w:r>
        <w:rPr>
          <w:rFonts w:ascii="Calibri" w:hAnsi="Calibri" w:cs="Calibri"/>
          <w:color w:val="000000"/>
        </w:rPr>
        <w:tab/>
      </w:r>
      <w:r>
        <w:rPr>
          <w:rFonts w:ascii="Calibri" w:hAnsi="Calibri" w:cs="Calibri"/>
          <w:color w:val="000000"/>
        </w:rPr>
        <w:tab/>
      </w:r>
      <w:r>
        <w:rPr>
          <w:rFonts w:ascii="Calibri" w:hAnsi="Calibri" w:cs="Calibri"/>
          <w:color w:val="000000"/>
        </w:rPr>
        <w:tab/>
        <w:t>garant priorit 1, 3, 5, 6</w:t>
      </w:r>
    </w:p>
    <w:p w14:paraId="41DF2874" w14:textId="614090CE"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w:t>
      </w:r>
      <w:r w:rsidRPr="00AC4A69">
        <w:rPr>
          <w:rFonts w:ascii="Calibri" w:hAnsi="Calibri" w:cs="Calibri"/>
          <w:color w:val="000000"/>
        </w:rPr>
        <w:tab/>
        <w:t>Asociace samostatných odborů</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garant priorit 1–6 </w:t>
      </w:r>
    </w:p>
    <w:p w14:paraId="291FCBA0" w14:textId="77777777" w:rsidR="0057287B" w:rsidRDefault="0057287B" w:rsidP="0057287B">
      <w:pPr>
        <w:spacing w:after="0" w:line="240" w:lineRule="auto"/>
        <w:jc w:val="both"/>
        <w:rPr>
          <w:rFonts w:ascii="Calibri" w:hAnsi="Calibri" w:cs="Calibri"/>
          <w:color w:val="000000"/>
        </w:rPr>
      </w:pPr>
    </w:p>
    <w:p w14:paraId="487CD19A" w14:textId="1299F4F4" w:rsidR="0057287B" w:rsidRDefault="0057287B" w:rsidP="0057287B">
      <w:pPr>
        <w:pStyle w:val="Nadpis1"/>
      </w:pPr>
      <w:r>
        <w:t>Požadavek na alokaci finančních prostředků</w:t>
      </w:r>
    </w:p>
    <w:p w14:paraId="49999AE0" w14:textId="77777777" w:rsidR="0057287B" w:rsidRPr="00AC4A69" w:rsidRDefault="0057287B" w:rsidP="0057287B">
      <w:pPr>
        <w:spacing w:after="0" w:line="240" w:lineRule="auto"/>
        <w:jc w:val="both"/>
        <w:rPr>
          <w:rFonts w:ascii="Calibri" w:hAnsi="Calibri" w:cs="Calibri"/>
          <w:color w:val="000000"/>
        </w:rPr>
      </w:pPr>
    </w:p>
    <w:p w14:paraId="43D378AA" w14:textId="71483A4A" w:rsidR="0057287B" w:rsidRPr="00AC4A69" w:rsidRDefault="0057287B" w:rsidP="0057287B">
      <w:pPr>
        <w:spacing w:after="0" w:line="240" w:lineRule="auto"/>
        <w:jc w:val="both"/>
        <w:rPr>
          <w:rFonts w:ascii="Calibri" w:hAnsi="Calibri" w:cs="Calibri"/>
          <w:color w:val="000000"/>
        </w:rPr>
      </w:pPr>
      <w:r w:rsidRPr="00AC4A69">
        <w:rPr>
          <w:rFonts w:ascii="Calibri" w:hAnsi="Calibri" w:cs="Calibri"/>
          <w:color w:val="000000"/>
        </w:rPr>
        <w:t>Žádáme o zabezpečení alokace</w:t>
      </w:r>
      <w:r w:rsidR="007F3B81">
        <w:rPr>
          <w:rFonts w:ascii="Calibri" w:hAnsi="Calibri" w:cs="Calibri"/>
          <w:color w:val="000000"/>
        </w:rPr>
        <w:t xml:space="preserve"> finančních</w:t>
      </w:r>
      <w:r w:rsidRPr="00AC4A69">
        <w:rPr>
          <w:rFonts w:ascii="Calibri" w:hAnsi="Calibri" w:cs="Calibri"/>
          <w:color w:val="000000"/>
        </w:rPr>
        <w:t xml:space="preserve"> prostředků v kapitole MPSV vázaných na § 320a písm. b) v</w:t>
      </w:r>
      <w:r w:rsidR="00636813">
        <w:rPr>
          <w:rFonts w:ascii="Calibri" w:hAnsi="Calibri" w:cs="Calibri"/>
          <w:color w:val="000000"/>
        </w:rPr>
        <w:t> </w:t>
      </w:r>
      <w:r w:rsidRPr="00AC4A69">
        <w:rPr>
          <w:rFonts w:ascii="Calibri" w:hAnsi="Calibri" w:cs="Calibri"/>
          <w:color w:val="000000"/>
        </w:rPr>
        <w:t xml:space="preserve">celkové výši </w:t>
      </w:r>
      <w:r w:rsidRPr="007F3B81">
        <w:rPr>
          <w:rFonts w:ascii="Calibri" w:hAnsi="Calibri" w:cs="Calibri"/>
          <w:b/>
          <w:bCs/>
          <w:color w:val="000000"/>
        </w:rPr>
        <w:t>40 mil. Kč</w:t>
      </w:r>
      <w:r w:rsidRPr="00AC4A69">
        <w:rPr>
          <w:rFonts w:ascii="Calibri" w:hAnsi="Calibri" w:cs="Calibri"/>
          <w:color w:val="000000"/>
        </w:rPr>
        <w:t>.</w:t>
      </w:r>
    </w:p>
    <w:p w14:paraId="40EF3900" w14:textId="77777777" w:rsidR="0057287B" w:rsidRPr="0057287B" w:rsidRDefault="0057287B" w:rsidP="0057287B">
      <w:pPr>
        <w:spacing w:after="0" w:line="240" w:lineRule="auto"/>
        <w:jc w:val="both"/>
        <w:rPr>
          <w:rFonts w:ascii="Calibri" w:hAnsi="Calibri" w:cs="Calibri"/>
          <w:color w:val="000000"/>
        </w:rPr>
      </w:pPr>
    </w:p>
    <w:sectPr w:rsidR="0057287B" w:rsidRPr="0057287B" w:rsidSect="008F5E94">
      <w:footerReference w:type="even" r:id="rId11"/>
      <w:footerReference w:type="default" r:id="rId12"/>
      <w:pgSz w:w="11906" w:h="16838"/>
      <w:pgMar w:top="1265" w:right="1417" w:bottom="152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6260" w14:textId="77777777" w:rsidR="006F2E31" w:rsidRDefault="006F2E31" w:rsidP="00760AFF">
      <w:pPr>
        <w:spacing w:after="0" w:line="240" w:lineRule="auto"/>
      </w:pPr>
      <w:r>
        <w:separator/>
      </w:r>
    </w:p>
  </w:endnote>
  <w:endnote w:type="continuationSeparator" w:id="0">
    <w:p w14:paraId="3B190137" w14:textId="77777777" w:rsidR="006F2E31" w:rsidRDefault="006F2E31" w:rsidP="0076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49477205"/>
      <w:docPartObj>
        <w:docPartGallery w:val="Page Numbers (Bottom of Page)"/>
        <w:docPartUnique/>
      </w:docPartObj>
    </w:sdtPr>
    <w:sdtEndPr>
      <w:rPr>
        <w:rStyle w:val="slostrnky"/>
      </w:rPr>
    </w:sdtEndPr>
    <w:sdtContent>
      <w:p w14:paraId="4485BA08" w14:textId="4B5A8213" w:rsidR="00760AFF" w:rsidRDefault="00760AFF" w:rsidP="008168B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8F5E94">
          <w:rPr>
            <w:rStyle w:val="slostrnky"/>
            <w:noProof/>
          </w:rPr>
          <w:t>1</w:t>
        </w:r>
        <w:r>
          <w:rPr>
            <w:rStyle w:val="slostrnky"/>
          </w:rPr>
          <w:fldChar w:fldCharType="end"/>
        </w:r>
      </w:p>
    </w:sdtContent>
  </w:sdt>
  <w:p w14:paraId="46BFBB6A" w14:textId="77777777" w:rsidR="00760AFF" w:rsidRDefault="00760AFF" w:rsidP="00760AF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98611433"/>
      <w:docPartObj>
        <w:docPartGallery w:val="Page Numbers (Bottom of Page)"/>
        <w:docPartUnique/>
      </w:docPartObj>
    </w:sdtPr>
    <w:sdtEndPr>
      <w:rPr>
        <w:rStyle w:val="slostrnky"/>
      </w:rPr>
    </w:sdtEndPr>
    <w:sdtContent>
      <w:p w14:paraId="1E4817B6" w14:textId="57FA2F09" w:rsidR="00760AFF" w:rsidRDefault="00760AFF" w:rsidP="008168B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753663">
          <w:rPr>
            <w:rStyle w:val="slostrnky"/>
            <w:noProof/>
          </w:rPr>
          <w:t>2</w:t>
        </w:r>
        <w:r>
          <w:rPr>
            <w:rStyle w:val="slostrnky"/>
          </w:rPr>
          <w:fldChar w:fldCharType="end"/>
        </w:r>
      </w:p>
    </w:sdtContent>
  </w:sdt>
  <w:p w14:paraId="25393236" w14:textId="77777777" w:rsidR="00760AFF" w:rsidRDefault="00760AFF" w:rsidP="00760AF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1BBA" w14:textId="77777777" w:rsidR="006F2E31" w:rsidRDefault="006F2E31" w:rsidP="00760AFF">
      <w:pPr>
        <w:spacing w:after="0" w:line="240" w:lineRule="auto"/>
      </w:pPr>
      <w:r>
        <w:separator/>
      </w:r>
    </w:p>
  </w:footnote>
  <w:footnote w:type="continuationSeparator" w:id="0">
    <w:p w14:paraId="6E55FD0E" w14:textId="77777777" w:rsidR="006F2E31" w:rsidRDefault="006F2E31" w:rsidP="00760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84F"/>
    <w:multiLevelType w:val="hybridMultilevel"/>
    <w:tmpl w:val="722A566A"/>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 w15:restartNumberingAfterBreak="0">
    <w:nsid w:val="0B8A6CE9"/>
    <w:multiLevelType w:val="hybridMultilevel"/>
    <w:tmpl w:val="8AA6AE20"/>
    <w:lvl w:ilvl="0" w:tplc="9F2026EC">
      <w:start w:val="5"/>
      <w:numFmt w:val="bullet"/>
      <w:lvlText w:val="-"/>
      <w:lvlJc w:val="left"/>
      <w:pPr>
        <w:ind w:left="1800" w:hanging="360"/>
      </w:pPr>
      <w:rPr>
        <w:rFonts w:ascii="Calibri" w:eastAsia="Times New Roman" w:hAnsi="Calibri" w:cs="Calibri" w:hint="default"/>
        <w:b/>
        <w:color w:val="000000"/>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E1748E2"/>
    <w:multiLevelType w:val="multilevel"/>
    <w:tmpl w:val="0240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0593C"/>
    <w:multiLevelType w:val="multilevel"/>
    <w:tmpl w:val="49F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B7F1C"/>
    <w:multiLevelType w:val="hybridMultilevel"/>
    <w:tmpl w:val="92E00EE6"/>
    <w:lvl w:ilvl="0" w:tplc="04050011">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5D5558"/>
    <w:multiLevelType w:val="multilevel"/>
    <w:tmpl w:val="787492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29A12E9"/>
    <w:multiLevelType w:val="multilevel"/>
    <w:tmpl w:val="1FAEB258"/>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asciiTheme="minorHAnsi" w:eastAsiaTheme="minorHAnsi" w:hAnsiTheme="minorHAnsi" w:cstheme="minorBidi" w:hint="default"/>
        <w:b/>
        <w:color w:val="00000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D684A"/>
    <w:multiLevelType w:val="hybridMultilevel"/>
    <w:tmpl w:val="0B8AF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4E2765"/>
    <w:multiLevelType w:val="hybridMultilevel"/>
    <w:tmpl w:val="2236B71E"/>
    <w:lvl w:ilvl="0" w:tplc="02F60DE2">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7D1FBF"/>
    <w:multiLevelType w:val="hybridMultilevel"/>
    <w:tmpl w:val="CC964568"/>
    <w:lvl w:ilvl="0" w:tplc="02F60DE2">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D004F1"/>
    <w:multiLevelType w:val="hybridMultilevel"/>
    <w:tmpl w:val="8E4A30C4"/>
    <w:lvl w:ilvl="0" w:tplc="B3BCB4F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0DF238B"/>
    <w:multiLevelType w:val="hybridMultilevel"/>
    <w:tmpl w:val="C2DE409E"/>
    <w:lvl w:ilvl="0" w:tplc="7E060ED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8573D4"/>
    <w:multiLevelType w:val="multilevel"/>
    <w:tmpl w:val="9E2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213822">
    <w:abstractNumId w:val="6"/>
    <w:lvlOverride w:ilvl="0">
      <w:lvl w:ilvl="0">
        <w:numFmt w:val="upperRoman"/>
        <w:lvlText w:val="%1."/>
        <w:lvlJc w:val="right"/>
      </w:lvl>
    </w:lvlOverride>
  </w:num>
  <w:num w:numId="2" w16cid:durableId="1529754022">
    <w:abstractNumId w:val="1"/>
  </w:num>
  <w:num w:numId="3" w16cid:durableId="1235507534">
    <w:abstractNumId w:val="10"/>
  </w:num>
  <w:num w:numId="4" w16cid:durableId="178469829">
    <w:abstractNumId w:val="5"/>
  </w:num>
  <w:num w:numId="5" w16cid:durableId="1391423753">
    <w:abstractNumId w:val="11"/>
  </w:num>
  <w:num w:numId="6" w16cid:durableId="1537310164">
    <w:abstractNumId w:val="7"/>
  </w:num>
  <w:num w:numId="7" w16cid:durableId="1476407922">
    <w:abstractNumId w:val="2"/>
  </w:num>
  <w:num w:numId="8" w16cid:durableId="1372222906">
    <w:abstractNumId w:val="9"/>
  </w:num>
  <w:num w:numId="9" w16cid:durableId="210465040">
    <w:abstractNumId w:val="0"/>
  </w:num>
  <w:num w:numId="10" w16cid:durableId="377629356">
    <w:abstractNumId w:val="8"/>
  </w:num>
  <w:num w:numId="11" w16cid:durableId="1779177220">
    <w:abstractNumId w:val="4"/>
  </w:num>
  <w:num w:numId="12" w16cid:durableId="1719089365">
    <w:abstractNumId w:val="12"/>
  </w:num>
  <w:num w:numId="13" w16cid:durableId="11107051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88"/>
    <w:rsid w:val="00013E0B"/>
    <w:rsid w:val="00014860"/>
    <w:rsid w:val="00037694"/>
    <w:rsid w:val="000420CA"/>
    <w:rsid w:val="000452CF"/>
    <w:rsid w:val="0007168E"/>
    <w:rsid w:val="00071D4C"/>
    <w:rsid w:val="000A7361"/>
    <w:rsid w:val="000B1BA8"/>
    <w:rsid w:val="000C024F"/>
    <w:rsid w:val="000E72C4"/>
    <w:rsid w:val="000F54F4"/>
    <w:rsid w:val="00135EC1"/>
    <w:rsid w:val="00147835"/>
    <w:rsid w:val="0015424A"/>
    <w:rsid w:val="00185DEF"/>
    <w:rsid w:val="001A6201"/>
    <w:rsid w:val="001C27BD"/>
    <w:rsid w:val="001C6638"/>
    <w:rsid w:val="001E2547"/>
    <w:rsid w:val="00223E7E"/>
    <w:rsid w:val="00251638"/>
    <w:rsid w:val="00255600"/>
    <w:rsid w:val="00267731"/>
    <w:rsid w:val="00276A79"/>
    <w:rsid w:val="0027741E"/>
    <w:rsid w:val="002B2CA7"/>
    <w:rsid w:val="002C5D37"/>
    <w:rsid w:val="002D09DB"/>
    <w:rsid w:val="002E1978"/>
    <w:rsid w:val="002E3924"/>
    <w:rsid w:val="0030211E"/>
    <w:rsid w:val="00330676"/>
    <w:rsid w:val="00352272"/>
    <w:rsid w:val="00362403"/>
    <w:rsid w:val="00363888"/>
    <w:rsid w:val="00374DB2"/>
    <w:rsid w:val="0038169B"/>
    <w:rsid w:val="003A05D0"/>
    <w:rsid w:val="003A3D18"/>
    <w:rsid w:val="003B0D81"/>
    <w:rsid w:val="003D29E6"/>
    <w:rsid w:val="00400CEF"/>
    <w:rsid w:val="00446D81"/>
    <w:rsid w:val="004B6CDE"/>
    <w:rsid w:val="004F627E"/>
    <w:rsid w:val="0051274B"/>
    <w:rsid w:val="00514AA9"/>
    <w:rsid w:val="00530414"/>
    <w:rsid w:val="00552BC2"/>
    <w:rsid w:val="005720F3"/>
    <w:rsid w:val="0057287B"/>
    <w:rsid w:val="00575620"/>
    <w:rsid w:val="00575921"/>
    <w:rsid w:val="00586C53"/>
    <w:rsid w:val="005D12E3"/>
    <w:rsid w:val="005F3B80"/>
    <w:rsid w:val="00626E7D"/>
    <w:rsid w:val="00636813"/>
    <w:rsid w:val="00664B79"/>
    <w:rsid w:val="00684DFF"/>
    <w:rsid w:val="006873E3"/>
    <w:rsid w:val="006C3C57"/>
    <w:rsid w:val="006C632D"/>
    <w:rsid w:val="006D67C7"/>
    <w:rsid w:val="006D7CC8"/>
    <w:rsid w:val="006E27D6"/>
    <w:rsid w:val="006F2E31"/>
    <w:rsid w:val="0071373F"/>
    <w:rsid w:val="007226CD"/>
    <w:rsid w:val="00723121"/>
    <w:rsid w:val="00726D26"/>
    <w:rsid w:val="00731AF4"/>
    <w:rsid w:val="00737AF2"/>
    <w:rsid w:val="00737CD2"/>
    <w:rsid w:val="00753663"/>
    <w:rsid w:val="00760AFF"/>
    <w:rsid w:val="0076704E"/>
    <w:rsid w:val="007670F6"/>
    <w:rsid w:val="00785E85"/>
    <w:rsid w:val="007B3A03"/>
    <w:rsid w:val="007D07B6"/>
    <w:rsid w:val="007F3B81"/>
    <w:rsid w:val="00806812"/>
    <w:rsid w:val="00817394"/>
    <w:rsid w:val="00842592"/>
    <w:rsid w:val="00842E49"/>
    <w:rsid w:val="00843BE8"/>
    <w:rsid w:val="00863F1D"/>
    <w:rsid w:val="0087240A"/>
    <w:rsid w:val="00895B16"/>
    <w:rsid w:val="008E6ACA"/>
    <w:rsid w:val="008F5E94"/>
    <w:rsid w:val="0091501E"/>
    <w:rsid w:val="009C1AEE"/>
    <w:rsid w:val="009D3959"/>
    <w:rsid w:val="009D5448"/>
    <w:rsid w:val="009F616A"/>
    <w:rsid w:val="00A05457"/>
    <w:rsid w:val="00A2630A"/>
    <w:rsid w:val="00A743D7"/>
    <w:rsid w:val="00A77AB0"/>
    <w:rsid w:val="00A87797"/>
    <w:rsid w:val="00AE3D4F"/>
    <w:rsid w:val="00B2184A"/>
    <w:rsid w:val="00B62E90"/>
    <w:rsid w:val="00BB51A4"/>
    <w:rsid w:val="00BD6781"/>
    <w:rsid w:val="00BE1A66"/>
    <w:rsid w:val="00C12617"/>
    <w:rsid w:val="00C16CBB"/>
    <w:rsid w:val="00C175F1"/>
    <w:rsid w:val="00C4485A"/>
    <w:rsid w:val="00C82F93"/>
    <w:rsid w:val="00CA2301"/>
    <w:rsid w:val="00CD6624"/>
    <w:rsid w:val="00D04FCB"/>
    <w:rsid w:val="00D13AE6"/>
    <w:rsid w:val="00D515C9"/>
    <w:rsid w:val="00D75334"/>
    <w:rsid w:val="00D94819"/>
    <w:rsid w:val="00DA397C"/>
    <w:rsid w:val="00DA6D65"/>
    <w:rsid w:val="00DB0F0A"/>
    <w:rsid w:val="00DD175B"/>
    <w:rsid w:val="00DE2139"/>
    <w:rsid w:val="00DE70B1"/>
    <w:rsid w:val="00DF2B74"/>
    <w:rsid w:val="00E44DD3"/>
    <w:rsid w:val="00E86A8A"/>
    <w:rsid w:val="00E91B28"/>
    <w:rsid w:val="00EC1DE8"/>
    <w:rsid w:val="00ED1495"/>
    <w:rsid w:val="00F45C71"/>
    <w:rsid w:val="00F54D0F"/>
    <w:rsid w:val="00F85A63"/>
    <w:rsid w:val="00FA75BF"/>
    <w:rsid w:val="00FE6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0F0C1"/>
  <w15:chartTrackingRefBased/>
  <w15:docId w15:val="{13A8AB2C-C02D-4900-BAF3-BBCC0DB4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1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E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3638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3638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63888"/>
    <w:rPr>
      <w:color w:val="0000FF"/>
      <w:u w:val="single"/>
    </w:rPr>
  </w:style>
  <w:style w:type="character" w:styleId="Sledovanodkaz">
    <w:name w:val="FollowedHyperlink"/>
    <w:basedOn w:val="Standardnpsmoodstavce"/>
    <w:uiPriority w:val="99"/>
    <w:semiHidden/>
    <w:unhideWhenUsed/>
    <w:rsid w:val="00363888"/>
    <w:rPr>
      <w:color w:val="800080"/>
      <w:u w:val="single"/>
    </w:rPr>
  </w:style>
  <w:style w:type="paragraph" w:styleId="Textbubliny">
    <w:name w:val="Balloon Text"/>
    <w:basedOn w:val="Normln"/>
    <w:link w:val="TextbublinyChar"/>
    <w:uiPriority w:val="99"/>
    <w:semiHidden/>
    <w:unhideWhenUsed/>
    <w:rsid w:val="00363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888"/>
    <w:rPr>
      <w:rFonts w:ascii="Segoe UI" w:hAnsi="Segoe UI" w:cs="Segoe UI"/>
      <w:sz w:val="18"/>
      <w:szCs w:val="18"/>
    </w:rPr>
  </w:style>
  <w:style w:type="paragraph" w:styleId="Odstavecseseznamem">
    <w:name w:val="List Paragraph"/>
    <w:basedOn w:val="Normln"/>
    <w:uiPriority w:val="34"/>
    <w:qFormat/>
    <w:rsid w:val="008E6ACA"/>
    <w:pPr>
      <w:ind w:left="720"/>
      <w:contextualSpacing/>
    </w:pPr>
  </w:style>
  <w:style w:type="character" w:styleId="Odkaznakoment">
    <w:name w:val="annotation reference"/>
    <w:basedOn w:val="Standardnpsmoodstavce"/>
    <w:uiPriority w:val="99"/>
    <w:semiHidden/>
    <w:unhideWhenUsed/>
    <w:rsid w:val="0087240A"/>
    <w:rPr>
      <w:sz w:val="16"/>
      <w:szCs w:val="16"/>
    </w:rPr>
  </w:style>
  <w:style w:type="paragraph" w:styleId="Textkomente">
    <w:name w:val="annotation text"/>
    <w:basedOn w:val="Normln"/>
    <w:link w:val="TextkomenteChar"/>
    <w:uiPriority w:val="99"/>
    <w:unhideWhenUsed/>
    <w:rsid w:val="0087240A"/>
    <w:pPr>
      <w:spacing w:after="0" w:line="240" w:lineRule="auto"/>
    </w:pPr>
    <w:rPr>
      <w:kern w:val="2"/>
      <w:sz w:val="20"/>
      <w:szCs w:val="20"/>
      <w14:ligatures w14:val="standardContextual"/>
    </w:rPr>
  </w:style>
  <w:style w:type="character" w:customStyle="1" w:styleId="TextkomenteChar">
    <w:name w:val="Text komentáře Char"/>
    <w:basedOn w:val="Standardnpsmoodstavce"/>
    <w:link w:val="Textkomente"/>
    <w:uiPriority w:val="99"/>
    <w:rsid w:val="0087240A"/>
    <w:rPr>
      <w:kern w:val="2"/>
      <w:sz w:val="20"/>
      <w:szCs w:val="20"/>
      <w14:ligatures w14:val="standardContextual"/>
    </w:rPr>
  </w:style>
  <w:style w:type="paragraph" w:styleId="Pedmtkomente">
    <w:name w:val="annotation subject"/>
    <w:basedOn w:val="Textkomente"/>
    <w:next w:val="Textkomente"/>
    <w:link w:val="PedmtkomenteChar"/>
    <w:uiPriority w:val="99"/>
    <w:semiHidden/>
    <w:unhideWhenUsed/>
    <w:rsid w:val="0051274B"/>
    <w:pPr>
      <w:spacing w:after="160"/>
    </w:pPr>
    <w:rPr>
      <w:b/>
      <w:bCs/>
      <w:kern w:val="0"/>
      <w14:ligatures w14:val="none"/>
    </w:rPr>
  </w:style>
  <w:style w:type="character" w:customStyle="1" w:styleId="PedmtkomenteChar">
    <w:name w:val="Předmět komentáře Char"/>
    <w:basedOn w:val="TextkomenteChar"/>
    <w:link w:val="Pedmtkomente"/>
    <w:uiPriority w:val="99"/>
    <w:semiHidden/>
    <w:rsid w:val="0051274B"/>
    <w:rPr>
      <w:b/>
      <w:bCs/>
      <w:kern w:val="2"/>
      <w:sz w:val="20"/>
      <w:szCs w:val="20"/>
      <w14:ligatures w14:val="standardContextual"/>
    </w:rPr>
  </w:style>
  <w:style w:type="character" w:customStyle="1" w:styleId="Nadpis1Char">
    <w:name w:val="Nadpis 1 Char"/>
    <w:basedOn w:val="Standardnpsmoodstavce"/>
    <w:link w:val="Nadpis1"/>
    <w:uiPriority w:val="9"/>
    <w:rsid w:val="002E19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E1978"/>
    <w:rPr>
      <w:rFonts w:asciiTheme="majorHAnsi" w:eastAsiaTheme="majorEastAsia" w:hAnsiTheme="majorHAnsi" w:cstheme="majorBidi"/>
      <w:color w:val="2E74B5" w:themeColor="accent1" w:themeShade="BF"/>
      <w:sz w:val="26"/>
      <w:szCs w:val="26"/>
    </w:rPr>
  </w:style>
  <w:style w:type="paragraph" w:styleId="Zpat">
    <w:name w:val="footer"/>
    <w:basedOn w:val="Normln"/>
    <w:link w:val="ZpatChar"/>
    <w:uiPriority w:val="99"/>
    <w:unhideWhenUsed/>
    <w:rsid w:val="00760A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AFF"/>
  </w:style>
  <w:style w:type="character" w:styleId="slostrnky">
    <w:name w:val="page number"/>
    <w:basedOn w:val="Standardnpsmoodstavce"/>
    <w:uiPriority w:val="99"/>
    <w:semiHidden/>
    <w:unhideWhenUsed/>
    <w:rsid w:val="00760AFF"/>
  </w:style>
  <w:style w:type="paragraph" w:styleId="Zhlav">
    <w:name w:val="header"/>
    <w:basedOn w:val="Normln"/>
    <w:link w:val="ZhlavChar"/>
    <w:uiPriority w:val="99"/>
    <w:unhideWhenUsed/>
    <w:rsid w:val="008F5E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5E94"/>
  </w:style>
  <w:style w:type="paragraph" w:styleId="Revize">
    <w:name w:val="Revision"/>
    <w:hidden/>
    <w:uiPriority w:val="99"/>
    <w:semiHidden/>
    <w:rsid w:val="00FA7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2908">
      <w:bodyDiv w:val="1"/>
      <w:marLeft w:val="0"/>
      <w:marRight w:val="0"/>
      <w:marTop w:val="0"/>
      <w:marBottom w:val="0"/>
      <w:divBdr>
        <w:top w:val="none" w:sz="0" w:space="0" w:color="auto"/>
        <w:left w:val="none" w:sz="0" w:space="0" w:color="auto"/>
        <w:bottom w:val="none" w:sz="0" w:space="0" w:color="auto"/>
        <w:right w:val="none" w:sz="0" w:space="0" w:color="auto"/>
      </w:divBdr>
    </w:div>
    <w:div w:id="256639370">
      <w:bodyDiv w:val="1"/>
      <w:marLeft w:val="0"/>
      <w:marRight w:val="0"/>
      <w:marTop w:val="0"/>
      <w:marBottom w:val="0"/>
      <w:divBdr>
        <w:top w:val="none" w:sz="0" w:space="0" w:color="auto"/>
        <w:left w:val="none" w:sz="0" w:space="0" w:color="auto"/>
        <w:bottom w:val="none" w:sz="0" w:space="0" w:color="auto"/>
        <w:right w:val="none" w:sz="0" w:space="0" w:color="auto"/>
      </w:divBdr>
    </w:div>
    <w:div w:id="472254623">
      <w:bodyDiv w:val="1"/>
      <w:marLeft w:val="0"/>
      <w:marRight w:val="0"/>
      <w:marTop w:val="0"/>
      <w:marBottom w:val="0"/>
      <w:divBdr>
        <w:top w:val="none" w:sz="0" w:space="0" w:color="auto"/>
        <w:left w:val="none" w:sz="0" w:space="0" w:color="auto"/>
        <w:bottom w:val="none" w:sz="0" w:space="0" w:color="auto"/>
        <w:right w:val="none" w:sz="0" w:space="0" w:color="auto"/>
      </w:divBdr>
    </w:div>
    <w:div w:id="749158558">
      <w:bodyDiv w:val="1"/>
      <w:marLeft w:val="0"/>
      <w:marRight w:val="0"/>
      <w:marTop w:val="0"/>
      <w:marBottom w:val="0"/>
      <w:divBdr>
        <w:top w:val="none" w:sz="0" w:space="0" w:color="auto"/>
        <w:left w:val="none" w:sz="0" w:space="0" w:color="auto"/>
        <w:bottom w:val="none" w:sz="0" w:space="0" w:color="auto"/>
        <w:right w:val="none" w:sz="0" w:space="0" w:color="auto"/>
      </w:divBdr>
    </w:div>
    <w:div w:id="753860970">
      <w:bodyDiv w:val="1"/>
      <w:marLeft w:val="0"/>
      <w:marRight w:val="0"/>
      <w:marTop w:val="0"/>
      <w:marBottom w:val="0"/>
      <w:divBdr>
        <w:top w:val="none" w:sz="0" w:space="0" w:color="auto"/>
        <w:left w:val="none" w:sz="0" w:space="0" w:color="auto"/>
        <w:bottom w:val="none" w:sz="0" w:space="0" w:color="auto"/>
        <w:right w:val="none" w:sz="0" w:space="0" w:color="auto"/>
      </w:divBdr>
      <w:divsChild>
        <w:div w:id="1176191969">
          <w:marLeft w:val="0"/>
          <w:marRight w:val="0"/>
          <w:marTop w:val="0"/>
          <w:marBottom w:val="0"/>
          <w:divBdr>
            <w:top w:val="none" w:sz="0" w:space="0" w:color="auto"/>
            <w:left w:val="none" w:sz="0" w:space="0" w:color="auto"/>
            <w:bottom w:val="none" w:sz="0" w:space="0" w:color="auto"/>
            <w:right w:val="none" w:sz="0" w:space="0" w:color="auto"/>
          </w:divBdr>
          <w:divsChild>
            <w:div w:id="1055393761">
              <w:marLeft w:val="0"/>
              <w:marRight w:val="0"/>
              <w:marTop w:val="0"/>
              <w:marBottom w:val="0"/>
              <w:divBdr>
                <w:top w:val="none" w:sz="0" w:space="0" w:color="auto"/>
                <w:left w:val="none" w:sz="0" w:space="0" w:color="auto"/>
                <w:bottom w:val="none" w:sz="0" w:space="0" w:color="auto"/>
                <w:right w:val="none" w:sz="0" w:space="0" w:color="auto"/>
              </w:divBdr>
              <w:divsChild>
                <w:div w:id="482083895">
                  <w:marLeft w:val="0"/>
                  <w:marRight w:val="0"/>
                  <w:marTop w:val="0"/>
                  <w:marBottom w:val="0"/>
                  <w:divBdr>
                    <w:top w:val="none" w:sz="0" w:space="0" w:color="auto"/>
                    <w:left w:val="none" w:sz="0" w:space="0" w:color="auto"/>
                    <w:bottom w:val="none" w:sz="0" w:space="0" w:color="auto"/>
                    <w:right w:val="none" w:sz="0" w:space="0" w:color="auto"/>
                  </w:divBdr>
                  <w:divsChild>
                    <w:div w:id="1069184893">
                      <w:marLeft w:val="0"/>
                      <w:marRight w:val="0"/>
                      <w:marTop w:val="0"/>
                      <w:marBottom w:val="0"/>
                      <w:divBdr>
                        <w:top w:val="none" w:sz="0" w:space="0" w:color="auto"/>
                        <w:left w:val="none" w:sz="0" w:space="0" w:color="auto"/>
                        <w:bottom w:val="none" w:sz="0" w:space="0" w:color="auto"/>
                        <w:right w:val="none" w:sz="0" w:space="0" w:color="auto"/>
                      </w:divBdr>
                      <w:divsChild>
                        <w:div w:id="1884252292">
                          <w:marLeft w:val="0"/>
                          <w:marRight w:val="0"/>
                          <w:marTop w:val="0"/>
                          <w:marBottom w:val="0"/>
                          <w:divBdr>
                            <w:top w:val="none" w:sz="0" w:space="0" w:color="auto"/>
                            <w:left w:val="none" w:sz="0" w:space="0" w:color="auto"/>
                            <w:bottom w:val="none" w:sz="0" w:space="0" w:color="auto"/>
                            <w:right w:val="none" w:sz="0" w:space="0" w:color="auto"/>
                          </w:divBdr>
                          <w:divsChild>
                            <w:div w:id="2133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827933">
      <w:bodyDiv w:val="1"/>
      <w:marLeft w:val="0"/>
      <w:marRight w:val="0"/>
      <w:marTop w:val="0"/>
      <w:marBottom w:val="0"/>
      <w:divBdr>
        <w:top w:val="none" w:sz="0" w:space="0" w:color="auto"/>
        <w:left w:val="none" w:sz="0" w:space="0" w:color="auto"/>
        <w:bottom w:val="none" w:sz="0" w:space="0" w:color="auto"/>
        <w:right w:val="none" w:sz="0" w:space="0" w:color="auto"/>
      </w:divBdr>
    </w:div>
    <w:div w:id="978001825">
      <w:bodyDiv w:val="1"/>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sChild>
            <w:div w:id="1805347573">
              <w:marLeft w:val="0"/>
              <w:marRight w:val="0"/>
              <w:marTop w:val="0"/>
              <w:marBottom w:val="0"/>
              <w:divBdr>
                <w:top w:val="none" w:sz="0" w:space="0" w:color="auto"/>
                <w:left w:val="none" w:sz="0" w:space="0" w:color="auto"/>
                <w:bottom w:val="none" w:sz="0" w:space="0" w:color="auto"/>
                <w:right w:val="none" w:sz="0" w:space="0" w:color="auto"/>
              </w:divBdr>
              <w:divsChild>
                <w:div w:id="1958024390">
                  <w:marLeft w:val="0"/>
                  <w:marRight w:val="0"/>
                  <w:marTop w:val="0"/>
                  <w:marBottom w:val="0"/>
                  <w:divBdr>
                    <w:top w:val="none" w:sz="0" w:space="0" w:color="auto"/>
                    <w:left w:val="none" w:sz="0" w:space="0" w:color="auto"/>
                    <w:bottom w:val="none" w:sz="0" w:space="0" w:color="auto"/>
                    <w:right w:val="none" w:sz="0" w:space="0" w:color="auto"/>
                  </w:divBdr>
                  <w:divsChild>
                    <w:div w:id="1103381972">
                      <w:marLeft w:val="0"/>
                      <w:marRight w:val="0"/>
                      <w:marTop w:val="0"/>
                      <w:marBottom w:val="0"/>
                      <w:divBdr>
                        <w:top w:val="none" w:sz="0" w:space="0" w:color="auto"/>
                        <w:left w:val="none" w:sz="0" w:space="0" w:color="auto"/>
                        <w:bottom w:val="none" w:sz="0" w:space="0" w:color="auto"/>
                        <w:right w:val="none" w:sz="0" w:space="0" w:color="auto"/>
                      </w:divBdr>
                      <w:divsChild>
                        <w:div w:id="642658646">
                          <w:marLeft w:val="0"/>
                          <w:marRight w:val="0"/>
                          <w:marTop w:val="0"/>
                          <w:marBottom w:val="0"/>
                          <w:divBdr>
                            <w:top w:val="none" w:sz="0" w:space="0" w:color="auto"/>
                            <w:left w:val="none" w:sz="0" w:space="0" w:color="auto"/>
                            <w:bottom w:val="none" w:sz="0" w:space="0" w:color="auto"/>
                            <w:right w:val="none" w:sz="0" w:space="0" w:color="auto"/>
                          </w:divBdr>
                          <w:divsChild>
                            <w:div w:id="9828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2964">
      <w:bodyDiv w:val="1"/>
      <w:marLeft w:val="0"/>
      <w:marRight w:val="0"/>
      <w:marTop w:val="0"/>
      <w:marBottom w:val="0"/>
      <w:divBdr>
        <w:top w:val="none" w:sz="0" w:space="0" w:color="auto"/>
        <w:left w:val="none" w:sz="0" w:space="0" w:color="auto"/>
        <w:bottom w:val="none" w:sz="0" w:space="0" w:color="auto"/>
        <w:right w:val="none" w:sz="0" w:space="0" w:color="auto"/>
      </w:divBdr>
    </w:div>
    <w:div w:id="1474054943">
      <w:bodyDiv w:val="1"/>
      <w:marLeft w:val="0"/>
      <w:marRight w:val="0"/>
      <w:marTop w:val="0"/>
      <w:marBottom w:val="0"/>
      <w:divBdr>
        <w:top w:val="none" w:sz="0" w:space="0" w:color="auto"/>
        <w:left w:val="none" w:sz="0" w:space="0" w:color="auto"/>
        <w:bottom w:val="none" w:sz="0" w:space="0" w:color="auto"/>
        <w:right w:val="none" w:sz="0" w:space="0" w:color="auto"/>
      </w:divBdr>
      <w:divsChild>
        <w:div w:id="283772870">
          <w:marLeft w:val="-1286"/>
          <w:marRight w:val="0"/>
          <w:marTop w:val="0"/>
          <w:marBottom w:val="0"/>
          <w:divBdr>
            <w:top w:val="none" w:sz="0" w:space="0" w:color="auto"/>
            <w:left w:val="none" w:sz="0" w:space="0" w:color="auto"/>
            <w:bottom w:val="none" w:sz="0" w:space="0" w:color="auto"/>
            <w:right w:val="none" w:sz="0" w:space="0" w:color="auto"/>
          </w:divBdr>
        </w:div>
        <w:div w:id="1173256606">
          <w:marLeft w:val="-582"/>
          <w:marRight w:val="0"/>
          <w:marTop w:val="0"/>
          <w:marBottom w:val="0"/>
          <w:divBdr>
            <w:top w:val="none" w:sz="0" w:space="0" w:color="auto"/>
            <w:left w:val="none" w:sz="0" w:space="0" w:color="auto"/>
            <w:bottom w:val="none" w:sz="0" w:space="0" w:color="auto"/>
            <w:right w:val="none" w:sz="0" w:space="0" w:color="auto"/>
          </w:divBdr>
        </w:div>
        <w:div w:id="1749691160">
          <w:marLeft w:val="-582"/>
          <w:marRight w:val="0"/>
          <w:marTop w:val="0"/>
          <w:marBottom w:val="0"/>
          <w:divBdr>
            <w:top w:val="none" w:sz="0" w:space="0" w:color="auto"/>
            <w:left w:val="none" w:sz="0" w:space="0" w:color="auto"/>
            <w:bottom w:val="none" w:sz="0" w:space="0" w:color="auto"/>
            <w:right w:val="none" w:sz="0" w:space="0" w:color="auto"/>
          </w:divBdr>
        </w:div>
        <w:div w:id="329333579">
          <w:marLeft w:val="-441"/>
          <w:marRight w:val="0"/>
          <w:marTop w:val="0"/>
          <w:marBottom w:val="0"/>
          <w:divBdr>
            <w:top w:val="none" w:sz="0" w:space="0" w:color="auto"/>
            <w:left w:val="none" w:sz="0" w:space="0" w:color="auto"/>
            <w:bottom w:val="none" w:sz="0" w:space="0" w:color="auto"/>
            <w:right w:val="none" w:sz="0" w:space="0" w:color="auto"/>
          </w:divBdr>
        </w:div>
        <w:div w:id="1164052565">
          <w:marLeft w:val="-299"/>
          <w:marRight w:val="0"/>
          <w:marTop w:val="0"/>
          <w:marBottom w:val="0"/>
          <w:divBdr>
            <w:top w:val="none" w:sz="0" w:space="0" w:color="auto"/>
            <w:left w:val="none" w:sz="0" w:space="0" w:color="auto"/>
            <w:bottom w:val="none" w:sz="0" w:space="0" w:color="auto"/>
            <w:right w:val="none" w:sz="0" w:space="0" w:color="auto"/>
          </w:divBdr>
        </w:div>
        <w:div w:id="2010912460">
          <w:marLeft w:val="-299"/>
          <w:marRight w:val="0"/>
          <w:marTop w:val="0"/>
          <w:marBottom w:val="0"/>
          <w:divBdr>
            <w:top w:val="none" w:sz="0" w:space="0" w:color="auto"/>
            <w:left w:val="none" w:sz="0" w:space="0" w:color="auto"/>
            <w:bottom w:val="none" w:sz="0" w:space="0" w:color="auto"/>
            <w:right w:val="none" w:sz="0" w:space="0" w:color="auto"/>
          </w:divBdr>
        </w:div>
        <w:div w:id="26413541">
          <w:marLeft w:val="-299"/>
          <w:marRight w:val="0"/>
          <w:marTop w:val="0"/>
          <w:marBottom w:val="0"/>
          <w:divBdr>
            <w:top w:val="none" w:sz="0" w:space="0" w:color="auto"/>
            <w:left w:val="none" w:sz="0" w:space="0" w:color="auto"/>
            <w:bottom w:val="none" w:sz="0" w:space="0" w:color="auto"/>
            <w:right w:val="none" w:sz="0" w:space="0" w:color="auto"/>
          </w:divBdr>
        </w:div>
        <w:div w:id="1240096833">
          <w:marLeft w:val="-441"/>
          <w:marRight w:val="0"/>
          <w:marTop w:val="0"/>
          <w:marBottom w:val="0"/>
          <w:divBdr>
            <w:top w:val="none" w:sz="0" w:space="0" w:color="auto"/>
            <w:left w:val="none" w:sz="0" w:space="0" w:color="auto"/>
            <w:bottom w:val="none" w:sz="0" w:space="0" w:color="auto"/>
            <w:right w:val="none" w:sz="0" w:space="0" w:color="auto"/>
          </w:divBdr>
        </w:div>
        <w:div w:id="734397394">
          <w:marLeft w:val="-441"/>
          <w:marRight w:val="0"/>
          <w:marTop w:val="0"/>
          <w:marBottom w:val="0"/>
          <w:divBdr>
            <w:top w:val="none" w:sz="0" w:space="0" w:color="auto"/>
            <w:left w:val="none" w:sz="0" w:space="0" w:color="auto"/>
            <w:bottom w:val="none" w:sz="0" w:space="0" w:color="auto"/>
            <w:right w:val="none" w:sz="0" w:space="0" w:color="auto"/>
          </w:divBdr>
        </w:div>
        <w:div w:id="287862146">
          <w:marLeft w:val="-866"/>
          <w:marRight w:val="0"/>
          <w:marTop w:val="0"/>
          <w:marBottom w:val="0"/>
          <w:divBdr>
            <w:top w:val="none" w:sz="0" w:space="0" w:color="auto"/>
            <w:left w:val="none" w:sz="0" w:space="0" w:color="auto"/>
            <w:bottom w:val="none" w:sz="0" w:space="0" w:color="auto"/>
            <w:right w:val="none" w:sz="0" w:space="0" w:color="auto"/>
          </w:divBdr>
        </w:div>
        <w:div w:id="750085089">
          <w:marLeft w:val="-724"/>
          <w:marRight w:val="0"/>
          <w:marTop w:val="0"/>
          <w:marBottom w:val="0"/>
          <w:divBdr>
            <w:top w:val="none" w:sz="0" w:space="0" w:color="auto"/>
            <w:left w:val="none" w:sz="0" w:space="0" w:color="auto"/>
            <w:bottom w:val="none" w:sz="0" w:space="0" w:color="auto"/>
            <w:right w:val="none" w:sz="0" w:space="0" w:color="auto"/>
          </w:divBdr>
        </w:div>
        <w:div w:id="1788504393">
          <w:marLeft w:val="-1008"/>
          <w:marRight w:val="0"/>
          <w:marTop w:val="0"/>
          <w:marBottom w:val="0"/>
          <w:divBdr>
            <w:top w:val="none" w:sz="0" w:space="0" w:color="auto"/>
            <w:left w:val="none" w:sz="0" w:space="0" w:color="auto"/>
            <w:bottom w:val="none" w:sz="0" w:space="0" w:color="auto"/>
            <w:right w:val="none" w:sz="0" w:space="0" w:color="auto"/>
          </w:divBdr>
        </w:div>
        <w:div w:id="1235629631">
          <w:marLeft w:val="-1008"/>
          <w:marRight w:val="0"/>
          <w:marTop w:val="0"/>
          <w:marBottom w:val="0"/>
          <w:divBdr>
            <w:top w:val="none" w:sz="0" w:space="0" w:color="auto"/>
            <w:left w:val="none" w:sz="0" w:space="0" w:color="auto"/>
            <w:bottom w:val="none" w:sz="0" w:space="0" w:color="auto"/>
            <w:right w:val="none" w:sz="0" w:space="0" w:color="auto"/>
          </w:divBdr>
        </w:div>
        <w:div w:id="833835732">
          <w:marLeft w:val="-1008"/>
          <w:marRight w:val="0"/>
          <w:marTop w:val="0"/>
          <w:marBottom w:val="0"/>
          <w:divBdr>
            <w:top w:val="none" w:sz="0" w:space="0" w:color="auto"/>
            <w:left w:val="none" w:sz="0" w:space="0" w:color="auto"/>
            <w:bottom w:val="none" w:sz="0" w:space="0" w:color="auto"/>
            <w:right w:val="none" w:sz="0" w:space="0" w:color="auto"/>
          </w:divBdr>
        </w:div>
        <w:div w:id="1641298868">
          <w:marLeft w:val="-10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C6FD2-8224-4C1C-8160-DD9FAC4FB39D}">
  <ds:schemaRefs>
    <ds:schemaRef ds:uri="http://schemas.openxmlformats.org/officeDocument/2006/bibliography"/>
  </ds:schemaRefs>
</ds:datastoreItem>
</file>

<file path=customXml/itemProps2.xml><?xml version="1.0" encoding="utf-8"?>
<ds:datastoreItem xmlns:ds="http://schemas.openxmlformats.org/officeDocument/2006/customXml" ds:itemID="{D87A7C27-BE24-434C-ADC4-3B243A7C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DB880-16E5-4B2E-99EB-BF8C32A7A662}">
  <ds:schemaRefs>
    <ds:schemaRef ds:uri="http://schemas.microsoft.com/sharepoint/v3/contenttype/forms"/>
  </ds:schemaRefs>
</ds:datastoreItem>
</file>

<file path=customXml/itemProps4.xml><?xml version="1.0" encoding="utf-8"?>
<ds:datastoreItem xmlns:ds="http://schemas.openxmlformats.org/officeDocument/2006/customXml" ds:itemID="{6F3C9BBF-5147-49AB-819A-A8D19DD13D10}">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1496</Words>
  <Characters>8827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Hejduková Jitka</dc:creator>
  <cp:keywords/>
  <dc:description/>
  <cp:lastModifiedBy>Valdecká Blanka</cp:lastModifiedBy>
  <cp:revision>3</cp:revision>
  <cp:lastPrinted>2025-01-21T07:45:00Z</cp:lastPrinted>
  <dcterms:created xsi:type="dcterms:W3CDTF">2025-03-27T10:19:00Z</dcterms:created>
  <dcterms:modified xsi:type="dcterms:W3CDTF">2025-03-27T10:20:00Z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y fmtid="{D5CDD505-2E9C-101B-9397-08002B2CF9AE}" pid="3" name="MediaServiceImageTags">
    <vt:lpwstr/>
  </property>
</Properties>
</file>